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5F" w:rsidRPr="00AE390C" w:rsidRDefault="00AD155F" w:rsidP="002F67ED">
      <w:pPr>
        <w:tabs>
          <w:tab w:val="center" w:pos="2977"/>
          <w:tab w:val="center" w:pos="11057"/>
        </w:tabs>
        <w:spacing w:after="0" w:line="240" w:lineRule="auto"/>
        <w:rPr>
          <w:rFonts w:eastAsia="Times New Roman" w:cs="Times New Roman"/>
          <w:b/>
          <w:bCs/>
          <w:color w:val="000000"/>
          <w:sz w:val="26"/>
          <w:szCs w:val="24"/>
        </w:rPr>
      </w:pPr>
      <w:r w:rsidRPr="00AE390C">
        <w:rPr>
          <w:rFonts w:eastAsia="Times New Roman" w:cs="Times New Roman"/>
          <w:b/>
          <w:bCs/>
          <w:color w:val="000000"/>
          <w:sz w:val="26"/>
          <w:szCs w:val="24"/>
        </w:rPr>
        <w:tab/>
      </w:r>
      <w:r w:rsidR="001C438D" w:rsidRPr="001C438D">
        <w:rPr>
          <w:rFonts w:eastAsia="Times New Roman" w:cs="Times New Roman"/>
          <w:bCs/>
          <w:color w:val="000000"/>
          <w:sz w:val="26"/>
          <w:szCs w:val="24"/>
        </w:rPr>
        <w:t xml:space="preserve">UBND </w:t>
      </w:r>
      <w:r w:rsidR="008638E1" w:rsidRPr="001C438D">
        <w:rPr>
          <w:rFonts w:eastAsia="Times New Roman" w:cs="Times New Roman"/>
          <w:bCs/>
          <w:color w:val="000000"/>
          <w:sz w:val="26"/>
          <w:szCs w:val="24"/>
        </w:rPr>
        <w:t>TỈNH TÂY NINH</w:t>
      </w:r>
      <w:r w:rsidRPr="00AE390C">
        <w:rPr>
          <w:rFonts w:eastAsia="Times New Roman" w:cs="Times New Roman"/>
          <w:b/>
          <w:bCs/>
          <w:color w:val="000000"/>
          <w:sz w:val="26"/>
          <w:szCs w:val="24"/>
        </w:rPr>
        <w:tab/>
        <w:t>CỘNG HÒA XÃ HỘI CHỦ NGHĨA VIỆT NAM</w:t>
      </w:r>
    </w:p>
    <w:p w:rsidR="00AD155F" w:rsidRPr="00AE390C" w:rsidRDefault="00AD155F" w:rsidP="002F67ED">
      <w:pPr>
        <w:tabs>
          <w:tab w:val="center" w:pos="2977"/>
          <w:tab w:val="center" w:pos="11057"/>
        </w:tabs>
        <w:spacing w:after="0" w:line="240" w:lineRule="auto"/>
        <w:rPr>
          <w:rFonts w:eastAsia="Times New Roman" w:cs="Times New Roman"/>
          <w:b/>
          <w:bCs/>
          <w:color w:val="000000"/>
          <w:szCs w:val="26"/>
        </w:rPr>
      </w:pPr>
      <w:r w:rsidRPr="00AE390C">
        <w:rPr>
          <w:rFonts w:eastAsia="Times New Roman" w:cs="Times New Roman"/>
          <w:b/>
          <w:bCs/>
          <w:color w:val="000000"/>
          <w:sz w:val="26"/>
          <w:szCs w:val="24"/>
        </w:rPr>
        <w:tab/>
      </w:r>
      <w:r w:rsidR="001C438D" w:rsidRPr="001C438D">
        <w:rPr>
          <w:rFonts w:eastAsia="Times New Roman" w:cs="Times New Roman"/>
          <w:b/>
          <w:bCs/>
          <w:color w:val="000000"/>
          <w:sz w:val="26"/>
          <w:szCs w:val="24"/>
        </w:rPr>
        <w:t>SỞ NÔNG NGHIỆP VÀ PTNT</w:t>
      </w:r>
      <w:r w:rsidRPr="00AE390C">
        <w:rPr>
          <w:rFonts w:eastAsia="Times New Roman" w:cs="Times New Roman"/>
          <w:b/>
          <w:bCs/>
          <w:color w:val="000000"/>
          <w:sz w:val="26"/>
          <w:szCs w:val="24"/>
        </w:rPr>
        <w:tab/>
      </w:r>
      <w:r w:rsidRPr="00AE390C">
        <w:rPr>
          <w:rFonts w:eastAsia="Times New Roman" w:cs="Times New Roman"/>
          <w:b/>
          <w:bCs/>
          <w:color w:val="000000"/>
          <w:szCs w:val="26"/>
        </w:rPr>
        <w:t>Độc lập - Tự do - Hạnh phúc</w:t>
      </w:r>
    </w:p>
    <w:p w:rsidR="00AD155F" w:rsidRDefault="00E31629" w:rsidP="002F67ED">
      <w:pPr>
        <w:tabs>
          <w:tab w:val="center" w:pos="11057"/>
        </w:tabs>
        <w:jc w:val="center"/>
        <w:rPr>
          <w:rFonts w:eastAsia="Times New Roman" w:cs="Times New Roman"/>
          <w:b/>
          <w:bCs/>
          <w:color w:val="000000"/>
          <w:sz w:val="24"/>
          <w:szCs w:val="24"/>
        </w:rPr>
      </w:pPr>
      <w:r>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71.1pt;margin-top:3.35pt;width:164.4pt;height:0;z-index:251659264" o:connectortype="straight"/>
        </w:pict>
      </w:r>
      <w:r>
        <w:rPr>
          <w:rFonts w:eastAsia="Times New Roman" w:cs="Times New Roman"/>
          <w:b/>
          <w:bCs/>
          <w:noProof/>
          <w:color w:val="000000"/>
          <w:sz w:val="24"/>
          <w:szCs w:val="24"/>
        </w:rPr>
        <w:pict>
          <v:shape id="_x0000_s1026" type="#_x0000_t32" style="position:absolute;left:0;text-align:left;margin-left:111.9pt;margin-top:2.75pt;width:71.35pt;height:0;z-index:251658240" o:connectortype="straight"/>
        </w:pict>
      </w:r>
    </w:p>
    <w:p w:rsidR="001B68A3" w:rsidRPr="00AE390C" w:rsidRDefault="00AD155F" w:rsidP="002F67ED">
      <w:pPr>
        <w:tabs>
          <w:tab w:val="center" w:pos="11057"/>
        </w:tabs>
        <w:spacing w:before="120" w:after="0" w:line="240" w:lineRule="auto"/>
        <w:jc w:val="center"/>
        <w:rPr>
          <w:rFonts w:eastAsia="Times New Roman" w:cs="Times New Roman"/>
          <w:b/>
          <w:bCs/>
          <w:color w:val="000000"/>
          <w:sz w:val="26"/>
          <w:szCs w:val="24"/>
        </w:rPr>
      </w:pPr>
      <w:r w:rsidRPr="00AE390C">
        <w:rPr>
          <w:rFonts w:eastAsia="Times New Roman" w:cs="Times New Roman"/>
          <w:b/>
          <w:bCs/>
          <w:color w:val="000000"/>
          <w:sz w:val="26"/>
          <w:szCs w:val="24"/>
        </w:rPr>
        <w:t>DANH SÁCH</w:t>
      </w:r>
    </w:p>
    <w:p w:rsidR="00AD155F" w:rsidRPr="00EF74AB" w:rsidRDefault="00AD155F" w:rsidP="002F67ED">
      <w:pPr>
        <w:tabs>
          <w:tab w:val="center" w:pos="11057"/>
        </w:tabs>
        <w:spacing w:before="120" w:after="0" w:line="240" w:lineRule="auto"/>
        <w:jc w:val="center"/>
        <w:rPr>
          <w:rFonts w:eastAsia="Times New Roman" w:cs="Times New Roman"/>
          <w:b/>
          <w:bCs/>
          <w:color w:val="000000"/>
          <w:sz w:val="26"/>
          <w:szCs w:val="24"/>
          <w:vertAlign w:val="superscript"/>
        </w:rPr>
      </w:pPr>
      <w:r w:rsidRPr="00AE390C">
        <w:rPr>
          <w:rFonts w:eastAsia="Times New Roman" w:cs="Times New Roman"/>
          <w:b/>
          <w:bCs/>
          <w:color w:val="000000"/>
          <w:sz w:val="26"/>
          <w:szCs w:val="24"/>
        </w:rPr>
        <w:t xml:space="preserve">Các tổ chức, cá nhân vi phạm hành chính trong lĩnh vực </w:t>
      </w:r>
      <w:r w:rsidR="001C438D">
        <w:rPr>
          <w:rFonts w:eastAsia="Times New Roman" w:cs="Times New Roman"/>
          <w:b/>
          <w:bCs/>
          <w:color w:val="000000"/>
          <w:sz w:val="26"/>
          <w:szCs w:val="24"/>
        </w:rPr>
        <w:t>nông nghiệp</w:t>
      </w:r>
    </w:p>
    <w:p w:rsidR="00AD155F" w:rsidRDefault="00FA6DDB" w:rsidP="009F3598">
      <w:pPr>
        <w:tabs>
          <w:tab w:val="center" w:pos="11057"/>
        </w:tabs>
        <w:spacing w:after="0" w:line="240" w:lineRule="auto"/>
        <w:jc w:val="center"/>
        <w:rPr>
          <w:rFonts w:eastAsia="Times New Roman" w:cs="Times New Roman"/>
          <w:b/>
          <w:bCs/>
          <w:noProof/>
          <w:color w:val="000000"/>
          <w:sz w:val="26"/>
          <w:szCs w:val="24"/>
        </w:rPr>
      </w:pPr>
      <w:r>
        <w:rPr>
          <w:rFonts w:eastAsia="Times New Roman" w:cs="Times New Roman"/>
          <w:b/>
          <w:bCs/>
          <w:noProof/>
          <w:color w:val="000000"/>
          <w:sz w:val="26"/>
          <w:szCs w:val="24"/>
        </w:rPr>
        <w:t>Quý I năm 2019</w:t>
      </w:r>
    </w:p>
    <w:p w:rsidR="00F57938" w:rsidRDefault="00F57938" w:rsidP="00F57938">
      <w:pPr>
        <w:tabs>
          <w:tab w:val="center" w:pos="11057"/>
        </w:tabs>
        <w:spacing w:before="120" w:after="120" w:line="240" w:lineRule="auto"/>
        <w:jc w:val="both"/>
        <w:rPr>
          <w:rFonts w:eastAsia="Times New Roman" w:cs="Times New Roman"/>
          <w:b/>
          <w:bCs/>
          <w:color w:val="000000"/>
          <w:szCs w:val="28"/>
        </w:rPr>
      </w:pPr>
      <w:r w:rsidRPr="00F57938">
        <w:rPr>
          <w:rFonts w:eastAsia="Times New Roman" w:cs="Times New Roman"/>
          <w:b/>
          <w:bCs/>
          <w:color w:val="000000"/>
          <w:szCs w:val="28"/>
        </w:rPr>
        <w:t xml:space="preserve">I. </w:t>
      </w:r>
      <w:r w:rsidR="00982030">
        <w:rPr>
          <w:rFonts w:eastAsia="Times New Roman" w:cs="Times New Roman"/>
          <w:b/>
          <w:bCs/>
          <w:color w:val="000000"/>
          <w:szCs w:val="28"/>
        </w:rPr>
        <w:t>VẬT TƯ NÔNG NGHIỆP</w:t>
      </w:r>
    </w:p>
    <w:tbl>
      <w:tblPr>
        <w:tblW w:w="1546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993"/>
        <w:gridCol w:w="1417"/>
        <w:gridCol w:w="1418"/>
        <w:gridCol w:w="851"/>
        <w:gridCol w:w="1842"/>
        <w:gridCol w:w="1276"/>
        <w:gridCol w:w="1597"/>
        <w:gridCol w:w="1663"/>
        <w:gridCol w:w="1276"/>
        <w:gridCol w:w="1842"/>
        <w:gridCol w:w="709"/>
      </w:tblGrid>
      <w:tr w:rsidR="00EF74AB" w:rsidRPr="001671AD" w:rsidTr="003E41F8">
        <w:trPr>
          <w:trHeight w:val="145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STT</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cơ sở kinh doanh vi phạm</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Hành vi vi phạm hành chính</w:t>
            </w:r>
          </w:p>
        </w:tc>
        <w:tc>
          <w:tcPr>
            <w:tcW w:w="851"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Loại hàng hóa vi phạm</w:t>
            </w:r>
          </w:p>
        </w:tc>
        <w:tc>
          <w:tcPr>
            <w:tcW w:w="1842"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Lô hàng hóa vi phạm</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Tên công ty sản xuất, nhập khẩu, kinh doanh</w:t>
            </w:r>
          </w:p>
        </w:tc>
        <w:tc>
          <w:tcPr>
            <w:tcW w:w="1597"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Địa chỉ</w:t>
            </w:r>
          </w:p>
        </w:tc>
        <w:tc>
          <w:tcPr>
            <w:tcW w:w="1663" w:type="dxa"/>
            <w:vAlign w:val="center"/>
          </w:tcPr>
          <w:p w:rsidR="00EF74AB" w:rsidRPr="001671AD" w:rsidRDefault="00EF74AB" w:rsidP="003E41F8">
            <w:pPr>
              <w:spacing w:after="0" w:line="240" w:lineRule="auto"/>
              <w:jc w:val="center"/>
              <w:rPr>
                <w:rFonts w:eastAsia="Times New Roman" w:cs="Times New Roman"/>
                <w:color w:val="000000"/>
                <w:sz w:val="22"/>
              </w:rPr>
            </w:pPr>
            <w:r w:rsidRPr="001671AD">
              <w:rPr>
                <w:rFonts w:eastAsia="Times New Roman" w:cs="Times New Roman"/>
                <w:b/>
                <w:bCs/>
                <w:color w:val="000000"/>
                <w:sz w:val="22"/>
              </w:rPr>
              <w:t>Quyết định xử phạt</w:t>
            </w:r>
          </w:p>
        </w:tc>
        <w:tc>
          <w:tcPr>
            <w:tcW w:w="1276" w:type="dxa"/>
            <w:vAlign w:val="center"/>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Hình thức xử phạt</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b/>
                <w:bCs/>
                <w:color w:val="000000"/>
                <w:sz w:val="22"/>
              </w:rPr>
            </w:pPr>
            <w:r w:rsidRPr="001671AD">
              <w:rPr>
                <w:rFonts w:eastAsia="Times New Roman" w:cs="Times New Roman"/>
                <w:b/>
                <w:bCs/>
                <w:color w:val="000000"/>
                <w:sz w:val="22"/>
              </w:rPr>
              <w:t>Biện pháp khắc phục hậu quả</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b/>
                <w:color w:val="000000"/>
                <w:sz w:val="22"/>
              </w:rPr>
            </w:pPr>
            <w:r w:rsidRPr="001671AD">
              <w:rPr>
                <w:rFonts w:eastAsia="Times New Roman" w:cs="Times New Roman"/>
                <w:b/>
                <w:color w:val="000000"/>
                <w:sz w:val="22"/>
              </w:rPr>
              <w:t>Ghi chú</w:t>
            </w:r>
          </w:p>
        </w:tc>
      </w:tr>
      <w:tr w:rsidR="00EF74AB" w:rsidRPr="001671AD" w:rsidTr="003E41F8">
        <w:trPr>
          <w:trHeight w:val="333"/>
        </w:trPr>
        <w:tc>
          <w:tcPr>
            <w:tcW w:w="580"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w:t>
            </w:r>
          </w:p>
        </w:tc>
        <w:tc>
          <w:tcPr>
            <w:tcW w:w="993"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(2)</w:t>
            </w:r>
          </w:p>
        </w:tc>
        <w:tc>
          <w:tcPr>
            <w:tcW w:w="1417"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(3)</w:t>
            </w:r>
          </w:p>
        </w:tc>
        <w:tc>
          <w:tcPr>
            <w:tcW w:w="1418"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(4)</w:t>
            </w:r>
          </w:p>
        </w:tc>
        <w:tc>
          <w:tcPr>
            <w:tcW w:w="851"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(5)</w:t>
            </w:r>
          </w:p>
        </w:tc>
        <w:tc>
          <w:tcPr>
            <w:tcW w:w="1842"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(6)</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(7)</w:t>
            </w:r>
          </w:p>
        </w:tc>
        <w:tc>
          <w:tcPr>
            <w:tcW w:w="1597"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(8)</w:t>
            </w:r>
          </w:p>
        </w:tc>
        <w:tc>
          <w:tcPr>
            <w:tcW w:w="1663"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(9)</w:t>
            </w:r>
          </w:p>
        </w:tc>
        <w:tc>
          <w:tcPr>
            <w:tcW w:w="1276" w:type="dxa"/>
            <w:vAlign w:val="center"/>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(10)</w:t>
            </w:r>
          </w:p>
        </w:tc>
        <w:tc>
          <w:tcPr>
            <w:tcW w:w="1842"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(11)</w:t>
            </w:r>
          </w:p>
        </w:tc>
        <w:tc>
          <w:tcPr>
            <w:tcW w:w="709" w:type="dxa"/>
            <w:shd w:val="clear" w:color="auto" w:fill="auto"/>
            <w:vAlign w:val="center"/>
            <w:hideMark/>
          </w:tcPr>
          <w:p w:rsidR="00EF74AB" w:rsidRPr="001671AD" w:rsidRDefault="00EF74AB" w:rsidP="003E41F8">
            <w:pPr>
              <w:spacing w:after="0" w:line="240" w:lineRule="auto"/>
              <w:jc w:val="center"/>
              <w:rPr>
                <w:rFonts w:eastAsia="Times New Roman" w:cs="Times New Roman"/>
                <w:i/>
                <w:color w:val="000000"/>
                <w:sz w:val="22"/>
              </w:rPr>
            </w:pPr>
            <w:r w:rsidRPr="001671AD">
              <w:rPr>
                <w:rFonts w:eastAsia="Times New Roman" w:cs="Times New Roman"/>
                <w:i/>
                <w:color w:val="000000"/>
                <w:sz w:val="22"/>
              </w:rPr>
              <w:t>(12)</w:t>
            </w:r>
          </w:p>
        </w:tc>
      </w:tr>
      <w:tr w:rsidR="00FA6DDB" w:rsidRPr="00FA6DDB" w:rsidTr="00FA6DDB">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Hộ kinh doanh Tuấn Kiệt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ấp An Điền, xã An Bình, huyện Châu Thành, 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Buôn bán hạt giống lúa không phù hợp với quy chuẩn kỹ thuật</w:t>
            </w:r>
          </w:p>
        </w:tc>
        <w:tc>
          <w:tcPr>
            <w:tcW w:w="851"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Hạt giống lúa</w:t>
            </w:r>
          </w:p>
        </w:tc>
        <w:tc>
          <w:tcPr>
            <w:tcW w:w="1842"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Lúa giống IR50404</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NSX 01/9/2018</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HSD 12 tháng</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KLLH 18 bao (40kg/bao)</w:t>
            </w:r>
          </w:p>
        </w:tc>
        <w:tc>
          <w:tcPr>
            <w:tcW w:w="1276"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Cơ sở sản xuất và kinh doanh lúa Khánh Hồng</w:t>
            </w:r>
          </w:p>
        </w:tc>
        <w:tc>
          <w:tcPr>
            <w:tcW w:w="1597"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p>
        </w:tc>
        <w:tc>
          <w:tcPr>
            <w:tcW w:w="1663"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01/QĐ-XPVPHX ngày 25/01/2019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Phạt tiền: 11.200.000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 xml:space="preserve">Buộc thu hồi để tái chế hoặc chuyển đổi mục đích sử dụng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Đã thi hành xong</w:t>
            </w:r>
          </w:p>
        </w:tc>
      </w:tr>
      <w:tr w:rsidR="00FA6DDB" w:rsidRPr="00FA6DDB" w:rsidTr="00FA6DDB">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Hộ kinh doanh Dương Thị Kim Loan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ấp Long Thới, xã Long Thành Trung, huyện Hòa Thành, 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Buôn bán hạt giống lúa không phù hợp với quy chuẩn kỹ thuật</w:t>
            </w:r>
          </w:p>
        </w:tc>
        <w:tc>
          <w:tcPr>
            <w:tcW w:w="851"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Hạt giống lúa</w:t>
            </w:r>
          </w:p>
        </w:tc>
        <w:tc>
          <w:tcPr>
            <w:tcW w:w="1842"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Lúa giống IR50404</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NSX 30/10/2018</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HSD 12 tháng</w:t>
            </w:r>
          </w:p>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 KLLH 55 bao (40kg/bao)</w:t>
            </w:r>
          </w:p>
        </w:tc>
        <w:tc>
          <w:tcPr>
            <w:tcW w:w="1276"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Công ty TNHH Chuyển giao tiến bộ kỹ thuật nông nghiệp OMON</w:t>
            </w:r>
          </w:p>
        </w:tc>
        <w:tc>
          <w:tcPr>
            <w:tcW w:w="1597"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ấp Thới Hòa C, Xã Thới Thạnh, Huyện Thới Lai, Cần Thơ</w:t>
            </w:r>
          </w:p>
        </w:tc>
        <w:tc>
          <w:tcPr>
            <w:tcW w:w="1663"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02/QĐ-XPVPHX ngày 06/3/2019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Phạt tiền: 39.000.000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FA6DDB" w:rsidP="00926312">
            <w:pPr>
              <w:spacing w:after="0" w:line="240" w:lineRule="auto"/>
              <w:jc w:val="center"/>
              <w:rPr>
                <w:rFonts w:eastAsia="Times New Roman" w:cs="Times New Roman"/>
                <w:color w:val="000000"/>
                <w:sz w:val="22"/>
              </w:rPr>
            </w:pPr>
            <w:r w:rsidRPr="00FA6DDB">
              <w:rPr>
                <w:rFonts w:eastAsia="Times New Roman" w:cs="Times New Roman"/>
                <w:color w:val="000000"/>
                <w:sz w:val="22"/>
              </w:rPr>
              <w:t>Buộc thu hồi để tái chế hoặc chuyển đổi mục đích sử dụng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6DDB" w:rsidRPr="00FA6DDB" w:rsidRDefault="00D12979" w:rsidP="00FA6DDB">
            <w:pPr>
              <w:spacing w:after="0" w:line="240" w:lineRule="auto"/>
              <w:jc w:val="center"/>
              <w:rPr>
                <w:rFonts w:eastAsia="Times New Roman" w:cs="Times New Roman"/>
                <w:color w:val="000000"/>
                <w:sz w:val="22"/>
              </w:rPr>
            </w:pPr>
            <w:r w:rsidRPr="00FA6DDB">
              <w:rPr>
                <w:rFonts w:eastAsia="Times New Roman" w:cs="Times New Roman"/>
                <w:color w:val="000000"/>
                <w:sz w:val="22"/>
              </w:rPr>
              <w:t>Đã thi hành xong</w:t>
            </w:r>
            <w:bookmarkStart w:id="0" w:name="_GoBack"/>
            <w:bookmarkEnd w:id="0"/>
          </w:p>
        </w:tc>
      </w:tr>
    </w:tbl>
    <w:p w:rsidR="00DB4A48" w:rsidRDefault="00F57938" w:rsidP="00D1130B">
      <w:pPr>
        <w:spacing w:before="120" w:after="0" w:line="240" w:lineRule="auto"/>
        <w:jc w:val="both"/>
        <w:rPr>
          <w:b/>
          <w:szCs w:val="28"/>
        </w:rPr>
      </w:pPr>
      <w:r w:rsidRPr="00F57938">
        <w:rPr>
          <w:b/>
          <w:szCs w:val="28"/>
        </w:rPr>
        <w:t>II. AN TOÀN THỰC PHẨM</w:t>
      </w:r>
    </w:p>
    <w:tbl>
      <w:tblPr>
        <w:tblW w:w="1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3"/>
        <w:gridCol w:w="2268"/>
        <w:gridCol w:w="3685"/>
        <w:gridCol w:w="1134"/>
        <w:gridCol w:w="1417"/>
        <w:gridCol w:w="2230"/>
        <w:gridCol w:w="1276"/>
        <w:gridCol w:w="1313"/>
        <w:gridCol w:w="708"/>
      </w:tblGrid>
      <w:tr w:rsidR="002C2933" w:rsidRPr="00CE32D5" w:rsidTr="00CE32D5">
        <w:trPr>
          <w:trHeight w:val="1453"/>
          <w:jc w:val="center"/>
        </w:trPr>
        <w:tc>
          <w:tcPr>
            <w:tcW w:w="534"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STT</w:t>
            </w:r>
          </w:p>
        </w:tc>
        <w:tc>
          <w:tcPr>
            <w:tcW w:w="993"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Tên cơ sở kinh doanh vi phạm</w:t>
            </w:r>
          </w:p>
        </w:tc>
        <w:tc>
          <w:tcPr>
            <w:tcW w:w="2268"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Địa chỉ</w:t>
            </w:r>
          </w:p>
        </w:tc>
        <w:tc>
          <w:tcPr>
            <w:tcW w:w="3685"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Hành vi vi phạm hành chính</w:t>
            </w:r>
          </w:p>
        </w:tc>
        <w:tc>
          <w:tcPr>
            <w:tcW w:w="1134"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Loại hàng hóa vi phạm</w:t>
            </w:r>
          </w:p>
        </w:tc>
        <w:tc>
          <w:tcPr>
            <w:tcW w:w="1417"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Lô hàng hóa vi phạm</w:t>
            </w:r>
          </w:p>
        </w:tc>
        <w:tc>
          <w:tcPr>
            <w:tcW w:w="2230" w:type="dxa"/>
            <w:vAlign w:val="center"/>
          </w:tcPr>
          <w:p w:rsidR="002C2933" w:rsidRPr="00CE32D5" w:rsidRDefault="002C2933" w:rsidP="00021300">
            <w:pPr>
              <w:spacing w:after="0" w:line="240" w:lineRule="auto"/>
              <w:jc w:val="center"/>
              <w:rPr>
                <w:rFonts w:eastAsia="Times New Roman" w:cs="Times New Roman"/>
                <w:color w:val="000000"/>
                <w:sz w:val="22"/>
              </w:rPr>
            </w:pPr>
            <w:r w:rsidRPr="00CE32D5">
              <w:rPr>
                <w:rFonts w:eastAsia="Times New Roman" w:cs="Times New Roman"/>
                <w:b/>
                <w:bCs/>
                <w:color w:val="000000"/>
                <w:sz w:val="22"/>
              </w:rPr>
              <w:t>Quyết định xử phạt</w:t>
            </w:r>
          </w:p>
        </w:tc>
        <w:tc>
          <w:tcPr>
            <w:tcW w:w="1276" w:type="dxa"/>
            <w:vAlign w:val="center"/>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Hình thức xử phạt</w:t>
            </w:r>
          </w:p>
        </w:tc>
        <w:tc>
          <w:tcPr>
            <w:tcW w:w="1313" w:type="dxa"/>
            <w:shd w:val="clear" w:color="auto" w:fill="auto"/>
            <w:vAlign w:val="center"/>
            <w:hideMark/>
          </w:tcPr>
          <w:p w:rsidR="002C2933" w:rsidRPr="00CE32D5" w:rsidRDefault="002C2933" w:rsidP="00021300">
            <w:pPr>
              <w:spacing w:after="0" w:line="240" w:lineRule="auto"/>
              <w:jc w:val="center"/>
              <w:rPr>
                <w:rFonts w:eastAsia="Times New Roman" w:cs="Times New Roman"/>
                <w:b/>
                <w:bCs/>
                <w:color w:val="000000"/>
                <w:sz w:val="22"/>
              </w:rPr>
            </w:pPr>
            <w:r w:rsidRPr="00CE32D5">
              <w:rPr>
                <w:rFonts w:eastAsia="Times New Roman" w:cs="Times New Roman"/>
                <w:b/>
                <w:bCs/>
                <w:color w:val="000000"/>
                <w:sz w:val="22"/>
              </w:rPr>
              <w:t>Biện pháp khắc phục hậu quả</w:t>
            </w:r>
          </w:p>
        </w:tc>
        <w:tc>
          <w:tcPr>
            <w:tcW w:w="708" w:type="dxa"/>
            <w:shd w:val="clear" w:color="auto" w:fill="auto"/>
            <w:vAlign w:val="center"/>
            <w:hideMark/>
          </w:tcPr>
          <w:p w:rsidR="002C2933" w:rsidRPr="00CE32D5" w:rsidRDefault="002C2933" w:rsidP="003E41F8">
            <w:pPr>
              <w:spacing w:after="0" w:line="240" w:lineRule="auto"/>
              <w:jc w:val="center"/>
              <w:rPr>
                <w:rFonts w:eastAsia="Times New Roman" w:cs="Times New Roman"/>
                <w:b/>
                <w:color w:val="000000"/>
                <w:sz w:val="22"/>
              </w:rPr>
            </w:pPr>
            <w:r w:rsidRPr="00CE32D5">
              <w:rPr>
                <w:rFonts w:eastAsia="Times New Roman" w:cs="Times New Roman"/>
                <w:b/>
                <w:color w:val="000000"/>
                <w:sz w:val="22"/>
              </w:rPr>
              <w:t>Ghi chú</w:t>
            </w:r>
          </w:p>
        </w:tc>
      </w:tr>
      <w:tr w:rsidR="002C2933" w:rsidRPr="00CE32D5" w:rsidTr="00CE32D5">
        <w:trPr>
          <w:trHeight w:val="333"/>
          <w:jc w:val="center"/>
        </w:trPr>
        <w:tc>
          <w:tcPr>
            <w:tcW w:w="534"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lastRenderedPageBreak/>
              <w:t>(1)</w:t>
            </w:r>
          </w:p>
        </w:tc>
        <w:tc>
          <w:tcPr>
            <w:tcW w:w="993"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(2)</w:t>
            </w:r>
          </w:p>
        </w:tc>
        <w:tc>
          <w:tcPr>
            <w:tcW w:w="2268"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(3)</w:t>
            </w:r>
          </w:p>
        </w:tc>
        <w:tc>
          <w:tcPr>
            <w:tcW w:w="3685"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(4)</w:t>
            </w:r>
          </w:p>
        </w:tc>
        <w:tc>
          <w:tcPr>
            <w:tcW w:w="1134"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(5)</w:t>
            </w:r>
          </w:p>
        </w:tc>
        <w:tc>
          <w:tcPr>
            <w:tcW w:w="1417"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(6)</w:t>
            </w:r>
          </w:p>
        </w:tc>
        <w:tc>
          <w:tcPr>
            <w:tcW w:w="2230"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(7)</w:t>
            </w:r>
          </w:p>
        </w:tc>
        <w:tc>
          <w:tcPr>
            <w:tcW w:w="1276" w:type="dxa"/>
            <w:vAlign w:val="center"/>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(8)</w:t>
            </w:r>
          </w:p>
        </w:tc>
        <w:tc>
          <w:tcPr>
            <w:tcW w:w="1313" w:type="dxa"/>
            <w:shd w:val="clear" w:color="auto" w:fill="auto"/>
            <w:vAlign w:val="center"/>
            <w:hideMark/>
          </w:tcPr>
          <w:p w:rsidR="002C2933" w:rsidRPr="00CE32D5" w:rsidRDefault="002C2933" w:rsidP="009827BD">
            <w:pPr>
              <w:spacing w:after="0" w:line="240" w:lineRule="auto"/>
              <w:jc w:val="center"/>
              <w:rPr>
                <w:rFonts w:eastAsia="Times New Roman" w:cs="Times New Roman"/>
                <w:i/>
                <w:color w:val="000000"/>
                <w:sz w:val="22"/>
              </w:rPr>
            </w:pPr>
            <w:r w:rsidRPr="00CE32D5">
              <w:rPr>
                <w:rFonts w:eastAsia="Times New Roman" w:cs="Times New Roman"/>
                <w:i/>
                <w:color w:val="000000"/>
                <w:sz w:val="22"/>
              </w:rPr>
              <w:t>(9)</w:t>
            </w:r>
          </w:p>
        </w:tc>
        <w:tc>
          <w:tcPr>
            <w:tcW w:w="708" w:type="dxa"/>
            <w:shd w:val="clear" w:color="auto" w:fill="auto"/>
            <w:vAlign w:val="center"/>
            <w:hideMark/>
          </w:tcPr>
          <w:p w:rsidR="002C2933" w:rsidRPr="00CE32D5" w:rsidRDefault="002C2933" w:rsidP="003E41F8">
            <w:pPr>
              <w:spacing w:after="0" w:line="240" w:lineRule="auto"/>
              <w:jc w:val="center"/>
              <w:rPr>
                <w:rFonts w:eastAsia="Times New Roman" w:cs="Times New Roman"/>
                <w:i/>
                <w:color w:val="000000"/>
                <w:sz w:val="22"/>
              </w:rPr>
            </w:pPr>
            <w:r w:rsidRPr="00CE32D5">
              <w:rPr>
                <w:rFonts w:eastAsia="Times New Roman" w:cs="Times New Roman"/>
                <w:i/>
                <w:color w:val="000000"/>
                <w:sz w:val="22"/>
              </w:rPr>
              <w:t>(10)</w:t>
            </w:r>
          </w:p>
        </w:tc>
      </w:tr>
      <w:tr w:rsidR="00C670DD" w:rsidRPr="00C670DD" w:rsidTr="00C670DD">
        <w:trPr>
          <w:trHeight w:val="333"/>
          <w:jc w:val="center"/>
        </w:trPr>
        <w:tc>
          <w:tcPr>
            <w:tcW w:w="534"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HKD Trương Thị Kim Phượng</w:t>
            </w:r>
          </w:p>
        </w:tc>
        <w:tc>
          <w:tcPr>
            <w:tcW w:w="2268" w:type="dxa"/>
            <w:tcBorders>
              <w:top w:val="single" w:sz="4" w:space="0" w:color="auto"/>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Ấp Tân Định 2, xã Suối Đá, huyện Dương Minh Châu, tỉnh Tây Ninh.</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Kinh doanh bánh kẹo bị bụi bẩn hoặc tiếp xúc với các yếu tố gây ô nhiễm khác.</w:t>
            </w:r>
          </w:p>
        </w:tc>
        <w:tc>
          <w:tcPr>
            <w:tcW w:w="1134" w:type="dxa"/>
            <w:tcBorders>
              <w:top w:val="single" w:sz="4" w:space="0" w:color="auto"/>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Pr>
                <w:rFonts w:cs="Times New Roman"/>
                <w:color w:val="000000"/>
                <w:sz w:val="22"/>
              </w:rPr>
              <w:t>Bánh kẹo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74/QĐ-XPVPHC ngày 08/3/2019 của Phó </w:t>
            </w:r>
            <w:r w:rsidRPr="00C670DD">
              <w:rPr>
                <w:rFonts w:eastAsia="Times New Roman" w:cs="Times New Roman"/>
                <w:color w:val="000000"/>
                <w:sz w:val="22"/>
              </w:rPr>
              <w:t>Chi cục Trưởng Chi cục Quản lý chất lượng nông lâm sản và thủy sản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Phạt tiền: 750.000 đồng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708"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Đã thi hành xong</w:t>
            </w:r>
          </w:p>
        </w:tc>
      </w:tr>
      <w:tr w:rsidR="00C670DD" w:rsidRPr="00C670DD" w:rsidTr="00C670DD">
        <w:trPr>
          <w:trHeight w:val="333"/>
          <w:jc w:val="center"/>
        </w:trPr>
        <w:tc>
          <w:tcPr>
            <w:tcW w:w="534"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HKD Nguyễn Kim Huệ</w:t>
            </w:r>
          </w:p>
        </w:tc>
        <w:tc>
          <w:tcPr>
            <w:tcW w:w="2268"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Số 88, Khu phố Gia Huỳnh, Thị Trấn Trảng Bàng, huyện Trảng Bàng, tỉnh Tây Ninh.</w:t>
            </w:r>
          </w:p>
        </w:tc>
        <w:tc>
          <w:tcPr>
            <w:tcW w:w="3685"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Kinh doanh dịch vụ ăn uống sử dụng người trực tiếp chế biến thức ăn mà không đội mũ, đeo khẩu trang, không sử dụng găng tay khi tiếp xúc trực tiếp với thực phẩm chín, thức ăn ngay.</w:t>
            </w:r>
          </w:p>
        </w:tc>
        <w:tc>
          <w:tcPr>
            <w:tcW w:w="1134"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Thực phẩm</w:t>
            </w:r>
          </w:p>
        </w:tc>
        <w:tc>
          <w:tcPr>
            <w:tcW w:w="1417"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2230"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75/QĐ-XPVPHC ngày 08/3/2019 của Phó </w:t>
            </w:r>
            <w:r w:rsidRPr="00C670DD">
              <w:rPr>
                <w:rFonts w:eastAsia="Times New Roman" w:cs="Times New Roman"/>
                <w:color w:val="000000"/>
                <w:sz w:val="22"/>
              </w:rPr>
              <w:t>Chi cục Trưởng Chi cục Quản lý chất lượng nông lâm sản và thủy sản</w:t>
            </w:r>
          </w:p>
        </w:tc>
        <w:tc>
          <w:tcPr>
            <w:tcW w:w="1276"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Phạt tiền: 2.000.000 đồng</w:t>
            </w:r>
          </w:p>
        </w:tc>
        <w:tc>
          <w:tcPr>
            <w:tcW w:w="131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708"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Đã thi hành xong</w:t>
            </w:r>
          </w:p>
        </w:tc>
      </w:tr>
      <w:tr w:rsidR="00C670DD" w:rsidRPr="00C670DD" w:rsidTr="00C670DD">
        <w:trPr>
          <w:trHeight w:val="333"/>
          <w:jc w:val="center"/>
        </w:trPr>
        <w:tc>
          <w:tcPr>
            <w:tcW w:w="534"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3</w:t>
            </w:r>
          </w:p>
        </w:tc>
        <w:tc>
          <w:tcPr>
            <w:tcW w:w="99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HKD Hứa Thị Khánh</w:t>
            </w:r>
          </w:p>
        </w:tc>
        <w:tc>
          <w:tcPr>
            <w:tcW w:w="2268"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ấp Lộc An, Thị Trấn Trảng Bàng, huyện Trảng Bàng, tỉnh Tây Ninh.</w:t>
            </w:r>
          </w:p>
        </w:tc>
        <w:tc>
          <w:tcPr>
            <w:tcW w:w="3685"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Kinh doanh bánh kẹo không phân loại, bảo quản riêng biệt phế thải, thành phẩm hoặc bán thành phẩm hư hỏng hết hạn.</w:t>
            </w:r>
          </w:p>
        </w:tc>
        <w:tc>
          <w:tcPr>
            <w:tcW w:w="1134"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Pr>
                <w:rFonts w:cs="Times New Roman"/>
                <w:color w:val="000000"/>
                <w:sz w:val="22"/>
              </w:rPr>
              <w:t>Bánh kẹo</w:t>
            </w:r>
          </w:p>
        </w:tc>
        <w:tc>
          <w:tcPr>
            <w:tcW w:w="1417"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2230"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77/QĐ-XPVPHC ngày 08/3/2019 của Phó </w:t>
            </w:r>
            <w:r w:rsidRPr="00C670DD">
              <w:rPr>
                <w:rFonts w:eastAsia="Times New Roman" w:cs="Times New Roman"/>
                <w:color w:val="000000"/>
                <w:sz w:val="22"/>
              </w:rPr>
              <w:t>Chi cục Trưởng Chi cục Quản lý chất lượng nông lâm sản và thủy sản</w:t>
            </w:r>
          </w:p>
        </w:tc>
        <w:tc>
          <w:tcPr>
            <w:tcW w:w="1276"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Phạt tiền: 8.500.000 đồng</w:t>
            </w:r>
          </w:p>
        </w:tc>
        <w:tc>
          <w:tcPr>
            <w:tcW w:w="131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708"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Đã thi hành xong</w:t>
            </w:r>
          </w:p>
        </w:tc>
      </w:tr>
      <w:tr w:rsidR="00C670DD" w:rsidRPr="00C670DD" w:rsidTr="00C670DD">
        <w:trPr>
          <w:trHeight w:val="333"/>
          <w:jc w:val="center"/>
        </w:trPr>
        <w:tc>
          <w:tcPr>
            <w:tcW w:w="534"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4</w:t>
            </w:r>
          </w:p>
        </w:tc>
        <w:tc>
          <w:tcPr>
            <w:tcW w:w="99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Công ty cổ phần thực phẩm RICHY Miền Nam</w:t>
            </w:r>
          </w:p>
        </w:tc>
        <w:tc>
          <w:tcPr>
            <w:tcW w:w="2268"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Đường số7, khu công nghiệp Trảng Bàng, xã An Tịnh, huyện Trảng Bàng, tỉnh Tây Ninh.</w:t>
            </w:r>
          </w:p>
        </w:tc>
        <w:tc>
          <w:tcPr>
            <w:tcW w:w="3685"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Sản xuất bánh các loại không bảo quản riêng biệt phế phẩm và thành phẩm.</w:t>
            </w:r>
          </w:p>
        </w:tc>
        <w:tc>
          <w:tcPr>
            <w:tcW w:w="1134" w:type="dxa"/>
            <w:tcBorders>
              <w:top w:val="nil"/>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Pr>
                <w:rFonts w:cs="Times New Roman"/>
                <w:color w:val="000000"/>
                <w:sz w:val="22"/>
              </w:rPr>
              <w:t>Bánh kẹo</w:t>
            </w:r>
          </w:p>
        </w:tc>
        <w:tc>
          <w:tcPr>
            <w:tcW w:w="1417"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2230"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76/QĐ-XPVPHC ngày 08/3/2019 của Phó </w:t>
            </w:r>
            <w:r w:rsidRPr="00C670DD">
              <w:rPr>
                <w:rFonts w:eastAsia="Times New Roman" w:cs="Times New Roman"/>
                <w:color w:val="000000"/>
                <w:sz w:val="22"/>
              </w:rPr>
              <w:t>Chi cục Trưởng Chi cục Quản lý chất lượng nông lâm sản và thủy sản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sz w:val="22"/>
              </w:rPr>
              <w:t xml:space="preserve">Phạt tiền: </w:t>
            </w:r>
            <w:r w:rsidRPr="00C670DD">
              <w:rPr>
                <w:rFonts w:cs="Times New Roman"/>
                <w:color w:val="000000"/>
                <w:sz w:val="22"/>
              </w:rPr>
              <w:t>17.000.000 đồng</w:t>
            </w:r>
          </w:p>
        </w:tc>
        <w:tc>
          <w:tcPr>
            <w:tcW w:w="1313" w:type="dxa"/>
            <w:tcBorders>
              <w:top w:val="nil"/>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Không</w:t>
            </w:r>
          </w:p>
        </w:tc>
        <w:tc>
          <w:tcPr>
            <w:tcW w:w="708" w:type="dxa"/>
            <w:tcBorders>
              <w:bottom w:val="single" w:sz="4" w:space="0" w:color="auto"/>
            </w:tcBorders>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Chưa thi hành</w:t>
            </w:r>
          </w:p>
        </w:tc>
      </w:tr>
      <w:tr w:rsidR="00C670DD" w:rsidRPr="00C670DD" w:rsidTr="00C670DD">
        <w:trPr>
          <w:trHeight w:val="333"/>
          <w:jc w:val="center"/>
        </w:trPr>
        <w:tc>
          <w:tcPr>
            <w:tcW w:w="534" w:type="dxa"/>
            <w:tcBorders>
              <w:right w:val="single" w:sz="4" w:space="0" w:color="auto"/>
            </w:tcBorders>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 xml:space="preserve">Công ty TNHH sản xuất – thương mại – </w:t>
            </w:r>
            <w:r w:rsidRPr="00C670DD">
              <w:rPr>
                <w:rFonts w:cs="Times New Roman"/>
                <w:sz w:val="22"/>
              </w:rPr>
              <w:lastRenderedPageBreak/>
              <w:t>dịch vụ Phúc Thịnh Vượng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lastRenderedPageBreak/>
              <w:t>tổ 7, ấp Gia Tân, xã Gia Lộc, huyện Trảng Bàng, tỉnh Tây Ninh</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Sử dụng phụ gia thuộc danh mục được phép sử dụng nhưng không đúng đối tượng thực phẩm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Bò viên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70 kg bò viên</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78/QĐ-XPVPHC ngày 08/3/2019 của Phó </w:t>
            </w:r>
            <w:r w:rsidRPr="00C670DD">
              <w:rPr>
                <w:rFonts w:eastAsia="Times New Roman" w:cs="Times New Roman"/>
                <w:color w:val="000000"/>
                <w:sz w:val="22"/>
              </w:rPr>
              <w:t xml:space="preserve">Chi cục Trưởng Chi cục Quản lý chất lượng nông lâm sản và </w:t>
            </w:r>
            <w:r w:rsidRPr="00C670DD">
              <w:rPr>
                <w:rFonts w:eastAsia="Times New Roman" w:cs="Times New Roman"/>
                <w:color w:val="000000"/>
                <w:sz w:val="22"/>
              </w:rPr>
              <w:lastRenderedPageBreak/>
              <w:t>thủy sản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sz w:val="22"/>
              </w:rPr>
              <w:lastRenderedPageBreak/>
              <w:t xml:space="preserve">Phạt tiền: </w:t>
            </w:r>
            <w:r w:rsidRPr="00C670DD">
              <w:rPr>
                <w:rFonts w:cs="Times New Roman"/>
                <w:color w:val="000000"/>
                <w:sz w:val="22"/>
              </w:rPr>
              <w:t>50.000.000 đồng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Buộc tiêu hủy 70 kg bò viên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Chưa thi hành</w:t>
            </w:r>
          </w:p>
        </w:tc>
      </w:tr>
      <w:tr w:rsidR="00C670DD" w:rsidRPr="00C670DD" w:rsidTr="00C670DD">
        <w:trPr>
          <w:trHeight w:val="333"/>
          <w:jc w:val="center"/>
        </w:trPr>
        <w:tc>
          <w:tcPr>
            <w:tcW w:w="534" w:type="dxa"/>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lastRenderedPageBreak/>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HKD Trần Thị Mộng Tuyền</w:t>
            </w:r>
          </w:p>
        </w:tc>
        <w:tc>
          <w:tcPr>
            <w:tcW w:w="2268" w:type="dxa"/>
            <w:tcBorders>
              <w:top w:val="single" w:sz="4" w:space="0" w:color="auto"/>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Số 920 Hoàng Lê Kha, tổ 4, khu phố 4, thị trấn Châu Thành, huyện Châu Thành, tỉnh Tây Ninh</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Sử d</w:t>
            </w:r>
            <w:r>
              <w:rPr>
                <w:rFonts w:cs="Times New Roman"/>
                <w:sz w:val="22"/>
              </w:rPr>
              <w:t>ụ</w:t>
            </w:r>
            <w:r w:rsidRPr="00C670DD">
              <w:rPr>
                <w:rFonts w:cs="Times New Roman"/>
                <w:sz w:val="22"/>
              </w:rPr>
              <w:t>ng chất, hoá chất cấm sử dụng trong sơ chế thực phẩm mà giá trị sản phẩm dưới 10.000.000đ</w:t>
            </w:r>
          </w:p>
        </w:tc>
        <w:tc>
          <w:tcPr>
            <w:tcW w:w="1134" w:type="dxa"/>
            <w:tcBorders>
              <w:top w:val="single" w:sz="4" w:space="0" w:color="auto"/>
              <w:left w:val="nil"/>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Thịt heo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sz w:val="22"/>
              </w:rPr>
            </w:pPr>
            <w:r w:rsidRPr="00C670DD">
              <w:rPr>
                <w:rFonts w:cs="Times New Roman"/>
                <w:sz w:val="22"/>
              </w:rPr>
              <w:t>01kg thịt heo</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 xml:space="preserve">Số 79/QĐ-XPVPHC ngày 12/3/2019 của Phó </w:t>
            </w:r>
            <w:r w:rsidRPr="00C670DD">
              <w:rPr>
                <w:rFonts w:eastAsia="Times New Roman" w:cs="Times New Roman"/>
                <w:color w:val="000000"/>
                <w:sz w:val="22"/>
              </w:rPr>
              <w:t>Chi cục Trưởng Chi cục Quản lý chất lượng nông lâm sản và thủy sản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sz w:val="22"/>
              </w:rPr>
              <w:t xml:space="preserve">Phạt tiền: </w:t>
            </w:r>
            <w:r w:rsidRPr="00C670DD">
              <w:rPr>
                <w:rFonts w:cs="Times New Roman"/>
                <w:color w:val="000000"/>
                <w:sz w:val="22"/>
              </w:rPr>
              <w:t>45.000.000 đồng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C670DD" w:rsidRPr="00C670DD" w:rsidRDefault="00C670DD" w:rsidP="00C670DD">
            <w:pPr>
              <w:jc w:val="center"/>
              <w:rPr>
                <w:rFonts w:cs="Times New Roman"/>
                <w:color w:val="000000"/>
                <w:sz w:val="22"/>
              </w:rPr>
            </w:pPr>
            <w:r w:rsidRPr="00C670DD">
              <w:rPr>
                <w:rFonts w:cs="Times New Roman"/>
                <w:color w:val="000000"/>
                <w:sz w:val="22"/>
              </w:rPr>
              <w:t>Buộc tiêu hủy 01 kg thịt heo; đình chỉ hoạt động kinh doanh 02 tháng</w:t>
            </w:r>
          </w:p>
        </w:tc>
        <w:tc>
          <w:tcPr>
            <w:tcW w:w="708" w:type="dxa"/>
            <w:tcBorders>
              <w:top w:val="single" w:sz="4" w:space="0" w:color="auto"/>
            </w:tcBorders>
            <w:shd w:val="clear" w:color="auto" w:fill="auto"/>
            <w:vAlign w:val="center"/>
          </w:tcPr>
          <w:p w:rsidR="00C670DD" w:rsidRPr="00C670DD" w:rsidRDefault="00C670DD" w:rsidP="00C670DD">
            <w:pPr>
              <w:spacing w:after="0" w:line="240" w:lineRule="auto"/>
              <w:jc w:val="center"/>
              <w:rPr>
                <w:rFonts w:eastAsia="Times New Roman" w:cs="Times New Roman"/>
                <w:color w:val="000000"/>
                <w:sz w:val="22"/>
              </w:rPr>
            </w:pPr>
            <w:r w:rsidRPr="00C670DD">
              <w:rPr>
                <w:rFonts w:eastAsia="Times New Roman" w:cs="Times New Roman"/>
                <w:color w:val="000000"/>
                <w:sz w:val="22"/>
              </w:rPr>
              <w:t>Chưa thi hành</w:t>
            </w:r>
          </w:p>
        </w:tc>
      </w:tr>
    </w:tbl>
    <w:p w:rsidR="00F57938" w:rsidRPr="00F57938" w:rsidRDefault="00F57938" w:rsidP="00D1130B">
      <w:pPr>
        <w:spacing w:before="120" w:after="0" w:line="240" w:lineRule="auto"/>
        <w:jc w:val="both"/>
        <w:rPr>
          <w:b/>
          <w:szCs w:val="28"/>
        </w:rPr>
      </w:pPr>
    </w:p>
    <w:sectPr w:rsidR="00F57938" w:rsidRPr="00F57938" w:rsidSect="000E0904">
      <w:footerReference w:type="default" r:id="rId8"/>
      <w:pgSz w:w="16840" w:h="11907" w:orient="landscape" w:code="9"/>
      <w:pgMar w:top="340" w:right="794" w:bottom="340"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629" w:rsidRDefault="00E31629" w:rsidP="005A5E4B">
      <w:pPr>
        <w:spacing w:after="0" w:line="240" w:lineRule="auto"/>
      </w:pPr>
      <w:r>
        <w:separator/>
      </w:r>
    </w:p>
  </w:endnote>
  <w:endnote w:type="continuationSeparator" w:id="0">
    <w:p w:rsidR="00E31629" w:rsidRDefault="00E31629" w:rsidP="005A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6438"/>
      <w:docPartObj>
        <w:docPartGallery w:val="Page Numbers (Bottom of Page)"/>
        <w:docPartUnique/>
      </w:docPartObj>
    </w:sdtPr>
    <w:sdtEndPr>
      <w:rPr>
        <w:sz w:val="22"/>
      </w:rPr>
    </w:sdtEndPr>
    <w:sdtContent>
      <w:p w:rsidR="002814E5" w:rsidRPr="000E0904" w:rsidRDefault="002814E5">
        <w:pPr>
          <w:pStyle w:val="Footer"/>
          <w:jc w:val="right"/>
          <w:rPr>
            <w:sz w:val="22"/>
          </w:rPr>
        </w:pPr>
        <w:r w:rsidRPr="000E0904">
          <w:rPr>
            <w:sz w:val="22"/>
          </w:rPr>
          <w:fldChar w:fldCharType="begin"/>
        </w:r>
        <w:r w:rsidRPr="000E0904">
          <w:rPr>
            <w:sz w:val="22"/>
          </w:rPr>
          <w:instrText xml:space="preserve"> PAGE   \* MERGEFORMAT </w:instrText>
        </w:r>
        <w:r w:rsidRPr="000E0904">
          <w:rPr>
            <w:sz w:val="22"/>
          </w:rPr>
          <w:fldChar w:fldCharType="separate"/>
        </w:r>
        <w:r w:rsidR="00D12979">
          <w:rPr>
            <w:noProof/>
            <w:sz w:val="22"/>
          </w:rPr>
          <w:t>1</w:t>
        </w:r>
        <w:r w:rsidRPr="000E0904">
          <w:rPr>
            <w:noProof/>
            <w:sz w:val="22"/>
          </w:rPr>
          <w:fldChar w:fldCharType="end"/>
        </w:r>
      </w:p>
    </w:sdtContent>
  </w:sdt>
  <w:p w:rsidR="002814E5" w:rsidRDefault="002814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629" w:rsidRDefault="00E31629" w:rsidP="005A5E4B">
      <w:pPr>
        <w:spacing w:after="0" w:line="240" w:lineRule="auto"/>
      </w:pPr>
      <w:r>
        <w:separator/>
      </w:r>
    </w:p>
  </w:footnote>
  <w:footnote w:type="continuationSeparator" w:id="0">
    <w:p w:rsidR="00E31629" w:rsidRDefault="00E31629" w:rsidP="005A5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ADE"/>
    <w:multiLevelType w:val="hybridMultilevel"/>
    <w:tmpl w:val="604250E2"/>
    <w:lvl w:ilvl="0" w:tplc="A14C7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2068"/>
    <w:multiLevelType w:val="hybridMultilevel"/>
    <w:tmpl w:val="B07AE8A8"/>
    <w:lvl w:ilvl="0" w:tplc="696844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312B"/>
    <w:multiLevelType w:val="hybridMultilevel"/>
    <w:tmpl w:val="BA5E4F56"/>
    <w:lvl w:ilvl="0" w:tplc="FA146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5507"/>
    <w:multiLevelType w:val="hybridMultilevel"/>
    <w:tmpl w:val="38220298"/>
    <w:lvl w:ilvl="0" w:tplc="C3C61E0C">
      <w:start w:val="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61B60"/>
    <w:multiLevelType w:val="hybridMultilevel"/>
    <w:tmpl w:val="92BA8574"/>
    <w:lvl w:ilvl="0" w:tplc="E2AA4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1E4"/>
    <w:multiLevelType w:val="hybridMultilevel"/>
    <w:tmpl w:val="301E632E"/>
    <w:lvl w:ilvl="0" w:tplc="0B868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F7FC9"/>
    <w:multiLevelType w:val="hybridMultilevel"/>
    <w:tmpl w:val="19C640EA"/>
    <w:lvl w:ilvl="0" w:tplc="80827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CC5A4D"/>
    <w:multiLevelType w:val="hybridMultilevel"/>
    <w:tmpl w:val="1EDEB5BA"/>
    <w:lvl w:ilvl="0" w:tplc="0768A0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846D4"/>
    <w:multiLevelType w:val="hybridMultilevel"/>
    <w:tmpl w:val="92B002E4"/>
    <w:lvl w:ilvl="0" w:tplc="6E10D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2"/>
  </w:num>
  <w:num w:numId="5">
    <w:abstractNumId w:val="1"/>
  </w:num>
  <w:num w:numId="6">
    <w:abstractNumId w:val="6"/>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55F"/>
    <w:rsid w:val="0002087C"/>
    <w:rsid w:val="00020DC3"/>
    <w:rsid w:val="00021300"/>
    <w:rsid w:val="00026F50"/>
    <w:rsid w:val="000274DE"/>
    <w:rsid w:val="00035174"/>
    <w:rsid w:val="00053A22"/>
    <w:rsid w:val="000540D3"/>
    <w:rsid w:val="00057791"/>
    <w:rsid w:val="000705CD"/>
    <w:rsid w:val="00073369"/>
    <w:rsid w:val="0007376E"/>
    <w:rsid w:val="00073C23"/>
    <w:rsid w:val="00093CCB"/>
    <w:rsid w:val="000A2F3D"/>
    <w:rsid w:val="000A4A98"/>
    <w:rsid w:val="000A5130"/>
    <w:rsid w:val="000B2222"/>
    <w:rsid w:val="000D35DC"/>
    <w:rsid w:val="000D508B"/>
    <w:rsid w:val="000D6026"/>
    <w:rsid w:val="000E0904"/>
    <w:rsid w:val="000E1A66"/>
    <w:rsid w:val="000E7135"/>
    <w:rsid w:val="00110128"/>
    <w:rsid w:val="0011103E"/>
    <w:rsid w:val="00114753"/>
    <w:rsid w:val="00115687"/>
    <w:rsid w:val="00123D76"/>
    <w:rsid w:val="0012536C"/>
    <w:rsid w:val="001671AD"/>
    <w:rsid w:val="00174ED3"/>
    <w:rsid w:val="001872E6"/>
    <w:rsid w:val="00193ECE"/>
    <w:rsid w:val="001A7171"/>
    <w:rsid w:val="001A7224"/>
    <w:rsid w:val="001B68A3"/>
    <w:rsid w:val="001C09A1"/>
    <w:rsid w:val="001C2E56"/>
    <w:rsid w:val="001C438D"/>
    <w:rsid w:val="001C51A5"/>
    <w:rsid w:val="001D6270"/>
    <w:rsid w:val="00217B5A"/>
    <w:rsid w:val="00226598"/>
    <w:rsid w:val="00247A38"/>
    <w:rsid w:val="00262160"/>
    <w:rsid w:val="00263E4A"/>
    <w:rsid w:val="00266120"/>
    <w:rsid w:val="0027098C"/>
    <w:rsid w:val="002739DE"/>
    <w:rsid w:val="002814E5"/>
    <w:rsid w:val="00292E52"/>
    <w:rsid w:val="002A38F5"/>
    <w:rsid w:val="002A497B"/>
    <w:rsid w:val="002B2606"/>
    <w:rsid w:val="002B6E40"/>
    <w:rsid w:val="002C2933"/>
    <w:rsid w:val="002C7E0D"/>
    <w:rsid w:val="002D51A6"/>
    <w:rsid w:val="002E72D4"/>
    <w:rsid w:val="002F67ED"/>
    <w:rsid w:val="002F7C97"/>
    <w:rsid w:val="00311418"/>
    <w:rsid w:val="00335245"/>
    <w:rsid w:val="00357C98"/>
    <w:rsid w:val="003657C9"/>
    <w:rsid w:val="00372210"/>
    <w:rsid w:val="00383DBB"/>
    <w:rsid w:val="00391E11"/>
    <w:rsid w:val="00393CD3"/>
    <w:rsid w:val="003A5F39"/>
    <w:rsid w:val="003D4BC6"/>
    <w:rsid w:val="003E41F8"/>
    <w:rsid w:val="003E5C60"/>
    <w:rsid w:val="00401930"/>
    <w:rsid w:val="00402BD0"/>
    <w:rsid w:val="004147A8"/>
    <w:rsid w:val="00421978"/>
    <w:rsid w:val="00431A25"/>
    <w:rsid w:val="004406D6"/>
    <w:rsid w:val="00457113"/>
    <w:rsid w:val="00462360"/>
    <w:rsid w:val="00462CC8"/>
    <w:rsid w:val="0047328B"/>
    <w:rsid w:val="00473E41"/>
    <w:rsid w:val="00482707"/>
    <w:rsid w:val="0048313A"/>
    <w:rsid w:val="0049650B"/>
    <w:rsid w:val="004A26A2"/>
    <w:rsid w:val="004A6945"/>
    <w:rsid w:val="004B3223"/>
    <w:rsid w:val="004B4F9D"/>
    <w:rsid w:val="004B4FD4"/>
    <w:rsid w:val="004D21F6"/>
    <w:rsid w:val="004D69F0"/>
    <w:rsid w:val="004F4514"/>
    <w:rsid w:val="00504CD1"/>
    <w:rsid w:val="00507792"/>
    <w:rsid w:val="005137D4"/>
    <w:rsid w:val="00516DC7"/>
    <w:rsid w:val="00526675"/>
    <w:rsid w:val="00531AE8"/>
    <w:rsid w:val="005453C5"/>
    <w:rsid w:val="00552315"/>
    <w:rsid w:val="0055343B"/>
    <w:rsid w:val="00566694"/>
    <w:rsid w:val="00575FC7"/>
    <w:rsid w:val="005A22D3"/>
    <w:rsid w:val="005A5E4B"/>
    <w:rsid w:val="005B395E"/>
    <w:rsid w:val="005C4651"/>
    <w:rsid w:val="005D7C44"/>
    <w:rsid w:val="005E2542"/>
    <w:rsid w:val="005E6B3B"/>
    <w:rsid w:val="005E788B"/>
    <w:rsid w:val="00604859"/>
    <w:rsid w:val="006066EE"/>
    <w:rsid w:val="006115D9"/>
    <w:rsid w:val="00616A02"/>
    <w:rsid w:val="006300A5"/>
    <w:rsid w:val="00631103"/>
    <w:rsid w:val="00644725"/>
    <w:rsid w:val="00671F7A"/>
    <w:rsid w:val="0068370D"/>
    <w:rsid w:val="00685071"/>
    <w:rsid w:val="006936DB"/>
    <w:rsid w:val="006A0899"/>
    <w:rsid w:val="006B4886"/>
    <w:rsid w:val="006B73C4"/>
    <w:rsid w:val="006C366F"/>
    <w:rsid w:val="006C5A4F"/>
    <w:rsid w:val="006C7ED3"/>
    <w:rsid w:val="006E3BE7"/>
    <w:rsid w:val="006F3E01"/>
    <w:rsid w:val="007047B6"/>
    <w:rsid w:val="00717C09"/>
    <w:rsid w:val="00720BA3"/>
    <w:rsid w:val="00735F7D"/>
    <w:rsid w:val="00743DD1"/>
    <w:rsid w:val="00744D63"/>
    <w:rsid w:val="00766DBE"/>
    <w:rsid w:val="007743FC"/>
    <w:rsid w:val="00791FA1"/>
    <w:rsid w:val="007A03B0"/>
    <w:rsid w:val="007A2E3C"/>
    <w:rsid w:val="007C47CE"/>
    <w:rsid w:val="007C4DA1"/>
    <w:rsid w:val="007E580F"/>
    <w:rsid w:val="007F0EAE"/>
    <w:rsid w:val="007F437E"/>
    <w:rsid w:val="007F7B16"/>
    <w:rsid w:val="00817AD4"/>
    <w:rsid w:val="00831A33"/>
    <w:rsid w:val="00837D3B"/>
    <w:rsid w:val="00853CF1"/>
    <w:rsid w:val="008638E1"/>
    <w:rsid w:val="00867C3C"/>
    <w:rsid w:val="008756B3"/>
    <w:rsid w:val="0088104F"/>
    <w:rsid w:val="008867EF"/>
    <w:rsid w:val="00893FC4"/>
    <w:rsid w:val="008D170B"/>
    <w:rsid w:val="008D5A07"/>
    <w:rsid w:val="008E520C"/>
    <w:rsid w:val="008F4E0B"/>
    <w:rsid w:val="008F5604"/>
    <w:rsid w:val="00901434"/>
    <w:rsid w:val="00904DC5"/>
    <w:rsid w:val="009254AF"/>
    <w:rsid w:val="0093656B"/>
    <w:rsid w:val="00940420"/>
    <w:rsid w:val="00944B0C"/>
    <w:rsid w:val="009563BF"/>
    <w:rsid w:val="00960CAE"/>
    <w:rsid w:val="009760A9"/>
    <w:rsid w:val="00982030"/>
    <w:rsid w:val="009827BD"/>
    <w:rsid w:val="00982C42"/>
    <w:rsid w:val="00991208"/>
    <w:rsid w:val="00992BC0"/>
    <w:rsid w:val="009A35EC"/>
    <w:rsid w:val="009A4DB3"/>
    <w:rsid w:val="009A5635"/>
    <w:rsid w:val="009B0C07"/>
    <w:rsid w:val="009C38E4"/>
    <w:rsid w:val="009C64DB"/>
    <w:rsid w:val="009D2697"/>
    <w:rsid w:val="009D3A3E"/>
    <w:rsid w:val="009F3598"/>
    <w:rsid w:val="009F3CE7"/>
    <w:rsid w:val="00A035EA"/>
    <w:rsid w:val="00A2369B"/>
    <w:rsid w:val="00A4673C"/>
    <w:rsid w:val="00A54DA6"/>
    <w:rsid w:val="00A81B5F"/>
    <w:rsid w:val="00A8637E"/>
    <w:rsid w:val="00AB081F"/>
    <w:rsid w:val="00AB229E"/>
    <w:rsid w:val="00AC3594"/>
    <w:rsid w:val="00AC487C"/>
    <w:rsid w:val="00AD155F"/>
    <w:rsid w:val="00AE390C"/>
    <w:rsid w:val="00AF6DC2"/>
    <w:rsid w:val="00AF6FAC"/>
    <w:rsid w:val="00B039D1"/>
    <w:rsid w:val="00B06B3F"/>
    <w:rsid w:val="00B07907"/>
    <w:rsid w:val="00B13EB2"/>
    <w:rsid w:val="00B538DD"/>
    <w:rsid w:val="00B647DA"/>
    <w:rsid w:val="00B65046"/>
    <w:rsid w:val="00B7189E"/>
    <w:rsid w:val="00B81133"/>
    <w:rsid w:val="00B82160"/>
    <w:rsid w:val="00B91C5F"/>
    <w:rsid w:val="00BA50BB"/>
    <w:rsid w:val="00BA75EA"/>
    <w:rsid w:val="00BC1EF9"/>
    <w:rsid w:val="00BD3ACD"/>
    <w:rsid w:val="00BD619C"/>
    <w:rsid w:val="00BE1D1B"/>
    <w:rsid w:val="00BF0D2A"/>
    <w:rsid w:val="00C32642"/>
    <w:rsid w:val="00C332AB"/>
    <w:rsid w:val="00C3419E"/>
    <w:rsid w:val="00C42825"/>
    <w:rsid w:val="00C46A08"/>
    <w:rsid w:val="00C576CA"/>
    <w:rsid w:val="00C670DD"/>
    <w:rsid w:val="00C9184F"/>
    <w:rsid w:val="00CB00DC"/>
    <w:rsid w:val="00CB03DF"/>
    <w:rsid w:val="00CB791C"/>
    <w:rsid w:val="00CD3832"/>
    <w:rsid w:val="00CE1B69"/>
    <w:rsid w:val="00CE32D5"/>
    <w:rsid w:val="00CE3F73"/>
    <w:rsid w:val="00CF751B"/>
    <w:rsid w:val="00D03EAA"/>
    <w:rsid w:val="00D1130B"/>
    <w:rsid w:val="00D12979"/>
    <w:rsid w:val="00D13DEE"/>
    <w:rsid w:val="00D15305"/>
    <w:rsid w:val="00D27C4D"/>
    <w:rsid w:val="00D43AB5"/>
    <w:rsid w:val="00D64C5F"/>
    <w:rsid w:val="00D652A8"/>
    <w:rsid w:val="00D77B3F"/>
    <w:rsid w:val="00D936C0"/>
    <w:rsid w:val="00DB4A48"/>
    <w:rsid w:val="00DD0465"/>
    <w:rsid w:val="00DD26F5"/>
    <w:rsid w:val="00DD52EC"/>
    <w:rsid w:val="00DE79A5"/>
    <w:rsid w:val="00DE7E12"/>
    <w:rsid w:val="00E00634"/>
    <w:rsid w:val="00E21E71"/>
    <w:rsid w:val="00E27B14"/>
    <w:rsid w:val="00E31629"/>
    <w:rsid w:val="00E41BC8"/>
    <w:rsid w:val="00E5113D"/>
    <w:rsid w:val="00E534B4"/>
    <w:rsid w:val="00E71F84"/>
    <w:rsid w:val="00E820A1"/>
    <w:rsid w:val="00E86BEA"/>
    <w:rsid w:val="00E95628"/>
    <w:rsid w:val="00E97619"/>
    <w:rsid w:val="00E97A8A"/>
    <w:rsid w:val="00EB144C"/>
    <w:rsid w:val="00EB18B7"/>
    <w:rsid w:val="00ED595F"/>
    <w:rsid w:val="00EE6249"/>
    <w:rsid w:val="00EF6EFF"/>
    <w:rsid w:val="00EF74AB"/>
    <w:rsid w:val="00F240AC"/>
    <w:rsid w:val="00F4309B"/>
    <w:rsid w:val="00F45642"/>
    <w:rsid w:val="00F5192E"/>
    <w:rsid w:val="00F57938"/>
    <w:rsid w:val="00F726A1"/>
    <w:rsid w:val="00F85E7D"/>
    <w:rsid w:val="00FA3812"/>
    <w:rsid w:val="00FA6DDB"/>
    <w:rsid w:val="00FC6434"/>
    <w:rsid w:val="00FC7D51"/>
    <w:rsid w:val="00FD40B4"/>
    <w:rsid w:val="00FE422D"/>
    <w:rsid w:val="00FF3BE4"/>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docId w15:val="{71C14591-764E-4238-A93B-95476E3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A3"/>
  </w:style>
  <w:style w:type="paragraph" w:styleId="Heading3">
    <w:name w:val="heading 3"/>
    <w:basedOn w:val="Normal"/>
    <w:link w:val="Heading3Char"/>
    <w:uiPriority w:val="9"/>
    <w:qFormat/>
    <w:rsid w:val="008810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EA"/>
    <w:pPr>
      <w:ind w:left="720"/>
      <w:contextualSpacing/>
    </w:pPr>
  </w:style>
  <w:style w:type="character" w:customStyle="1" w:styleId="Heading3Char">
    <w:name w:val="Heading 3 Char"/>
    <w:basedOn w:val="DefaultParagraphFont"/>
    <w:link w:val="Heading3"/>
    <w:uiPriority w:val="9"/>
    <w:rsid w:val="0088104F"/>
    <w:rPr>
      <w:rFonts w:eastAsia="Times New Roman" w:cs="Times New Roman"/>
      <w:b/>
      <w:bCs/>
      <w:sz w:val="27"/>
      <w:szCs w:val="27"/>
    </w:rPr>
  </w:style>
  <w:style w:type="character" w:styleId="Hyperlink">
    <w:name w:val="Hyperlink"/>
    <w:basedOn w:val="DefaultParagraphFont"/>
    <w:uiPriority w:val="99"/>
    <w:semiHidden/>
    <w:unhideWhenUsed/>
    <w:rsid w:val="00462CC8"/>
    <w:rPr>
      <w:color w:val="0000FF"/>
      <w:u w:val="single"/>
    </w:rPr>
  </w:style>
  <w:style w:type="paragraph" w:styleId="Header">
    <w:name w:val="header"/>
    <w:basedOn w:val="Normal"/>
    <w:link w:val="HeaderChar"/>
    <w:uiPriority w:val="99"/>
    <w:unhideWhenUsed/>
    <w:rsid w:val="005A5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4B"/>
  </w:style>
  <w:style w:type="paragraph" w:styleId="Footer">
    <w:name w:val="footer"/>
    <w:basedOn w:val="Normal"/>
    <w:link w:val="FooterChar"/>
    <w:uiPriority w:val="99"/>
    <w:unhideWhenUsed/>
    <w:rsid w:val="005A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4B"/>
  </w:style>
  <w:style w:type="paragraph" w:styleId="BalloonText">
    <w:name w:val="Balloon Text"/>
    <w:basedOn w:val="Normal"/>
    <w:link w:val="BalloonTextChar"/>
    <w:uiPriority w:val="99"/>
    <w:semiHidden/>
    <w:unhideWhenUsed/>
    <w:rsid w:val="000E0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4964">
      <w:bodyDiv w:val="1"/>
      <w:marLeft w:val="0"/>
      <w:marRight w:val="0"/>
      <w:marTop w:val="0"/>
      <w:marBottom w:val="0"/>
      <w:divBdr>
        <w:top w:val="none" w:sz="0" w:space="0" w:color="auto"/>
        <w:left w:val="none" w:sz="0" w:space="0" w:color="auto"/>
        <w:bottom w:val="none" w:sz="0" w:space="0" w:color="auto"/>
        <w:right w:val="none" w:sz="0" w:space="0" w:color="auto"/>
      </w:divBdr>
    </w:div>
    <w:div w:id="274943429">
      <w:bodyDiv w:val="1"/>
      <w:marLeft w:val="0"/>
      <w:marRight w:val="0"/>
      <w:marTop w:val="0"/>
      <w:marBottom w:val="0"/>
      <w:divBdr>
        <w:top w:val="none" w:sz="0" w:space="0" w:color="auto"/>
        <w:left w:val="none" w:sz="0" w:space="0" w:color="auto"/>
        <w:bottom w:val="none" w:sz="0" w:space="0" w:color="auto"/>
        <w:right w:val="none" w:sz="0" w:space="0" w:color="auto"/>
      </w:divBdr>
    </w:div>
    <w:div w:id="301152842">
      <w:bodyDiv w:val="1"/>
      <w:marLeft w:val="0"/>
      <w:marRight w:val="0"/>
      <w:marTop w:val="0"/>
      <w:marBottom w:val="0"/>
      <w:divBdr>
        <w:top w:val="none" w:sz="0" w:space="0" w:color="auto"/>
        <w:left w:val="none" w:sz="0" w:space="0" w:color="auto"/>
        <w:bottom w:val="none" w:sz="0" w:space="0" w:color="auto"/>
        <w:right w:val="none" w:sz="0" w:space="0" w:color="auto"/>
      </w:divBdr>
    </w:div>
    <w:div w:id="363557776">
      <w:bodyDiv w:val="1"/>
      <w:marLeft w:val="0"/>
      <w:marRight w:val="0"/>
      <w:marTop w:val="0"/>
      <w:marBottom w:val="0"/>
      <w:divBdr>
        <w:top w:val="none" w:sz="0" w:space="0" w:color="auto"/>
        <w:left w:val="none" w:sz="0" w:space="0" w:color="auto"/>
        <w:bottom w:val="none" w:sz="0" w:space="0" w:color="auto"/>
        <w:right w:val="none" w:sz="0" w:space="0" w:color="auto"/>
      </w:divBdr>
    </w:div>
    <w:div w:id="663515066">
      <w:bodyDiv w:val="1"/>
      <w:marLeft w:val="0"/>
      <w:marRight w:val="0"/>
      <w:marTop w:val="0"/>
      <w:marBottom w:val="0"/>
      <w:divBdr>
        <w:top w:val="none" w:sz="0" w:space="0" w:color="auto"/>
        <w:left w:val="none" w:sz="0" w:space="0" w:color="auto"/>
        <w:bottom w:val="none" w:sz="0" w:space="0" w:color="auto"/>
        <w:right w:val="none" w:sz="0" w:space="0" w:color="auto"/>
      </w:divBdr>
    </w:div>
    <w:div w:id="708408491">
      <w:bodyDiv w:val="1"/>
      <w:marLeft w:val="0"/>
      <w:marRight w:val="0"/>
      <w:marTop w:val="0"/>
      <w:marBottom w:val="0"/>
      <w:divBdr>
        <w:top w:val="none" w:sz="0" w:space="0" w:color="auto"/>
        <w:left w:val="none" w:sz="0" w:space="0" w:color="auto"/>
        <w:bottom w:val="none" w:sz="0" w:space="0" w:color="auto"/>
        <w:right w:val="none" w:sz="0" w:space="0" w:color="auto"/>
      </w:divBdr>
    </w:div>
    <w:div w:id="987783533">
      <w:bodyDiv w:val="1"/>
      <w:marLeft w:val="0"/>
      <w:marRight w:val="0"/>
      <w:marTop w:val="0"/>
      <w:marBottom w:val="0"/>
      <w:divBdr>
        <w:top w:val="none" w:sz="0" w:space="0" w:color="auto"/>
        <w:left w:val="none" w:sz="0" w:space="0" w:color="auto"/>
        <w:bottom w:val="none" w:sz="0" w:space="0" w:color="auto"/>
        <w:right w:val="none" w:sz="0" w:space="0" w:color="auto"/>
      </w:divBdr>
    </w:div>
    <w:div w:id="1074476820">
      <w:bodyDiv w:val="1"/>
      <w:marLeft w:val="0"/>
      <w:marRight w:val="0"/>
      <w:marTop w:val="0"/>
      <w:marBottom w:val="0"/>
      <w:divBdr>
        <w:top w:val="none" w:sz="0" w:space="0" w:color="auto"/>
        <w:left w:val="none" w:sz="0" w:space="0" w:color="auto"/>
        <w:bottom w:val="none" w:sz="0" w:space="0" w:color="auto"/>
        <w:right w:val="none" w:sz="0" w:space="0" w:color="auto"/>
      </w:divBdr>
    </w:div>
    <w:div w:id="1133906672">
      <w:bodyDiv w:val="1"/>
      <w:marLeft w:val="0"/>
      <w:marRight w:val="0"/>
      <w:marTop w:val="0"/>
      <w:marBottom w:val="0"/>
      <w:divBdr>
        <w:top w:val="none" w:sz="0" w:space="0" w:color="auto"/>
        <w:left w:val="none" w:sz="0" w:space="0" w:color="auto"/>
        <w:bottom w:val="none" w:sz="0" w:space="0" w:color="auto"/>
        <w:right w:val="none" w:sz="0" w:space="0" w:color="auto"/>
      </w:divBdr>
    </w:div>
    <w:div w:id="1227037243">
      <w:bodyDiv w:val="1"/>
      <w:marLeft w:val="0"/>
      <w:marRight w:val="0"/>
      <w:marTop w:val="0"/>
      <w:marBottom w:val="0"/>
      <w:divBdr>
        <w:top w:val="none" w:sz="0" w:space="0" w:color="auto"/>
        <w:left w:val="none" w:sz="0" w:space="0" w:color="auto"/>
        <w:bottom w:val="none" w:sz="0" w:space="0" w:color="auto"/>
        <w:right w:val="none" w:sz="0" w:space="0" w:color="auto"/>
      </w:divBdr>
    </w:div>
    <w:div w:id="1246259198">
      <w:bodyDiv w:val="1"/>
      <w:marLeft w:val="0"/>
      <w:marRight w:val="0"/>
      <w:marTop w:val="0"/>
      <w:marBottom w:val="0"/>
      <w:divBdr>
        <w:top w:val="none" w:sz="0" w:space="0" w:color="auto"/>
        <w:left w:val="none" w:sz="0" w:space="0" w:color="auto"/>
        <w:bottom w:val="none" w:sz="0" w:space="0" w:color="auto"/>
        <w:right w:val="none" w:sz="0" w:space="0" w:color="auto"/>
      </w:divBdr>
    </w:div>
    <w:div w:id="1460999810">
      <w:bodyDiv w:val="1"/>
      <w:marLeft w:val="0"/>
      <w:marRight w:val="0"/>
      <w:marTop w:val="0"/>
      <w:marBottom w:val="0"/>
      <w:divBdr>
        <w:top w:val="none" w:sz="0" w:space="0" w:color="auto"/>
        <w:left w:val="none" w:sz="0" w:space="0" w:color="auto"/>
        <w:bottom w:val="none" w:sz="0" w:space="0" w:color="auto"/>
        <w:right w:val="none" w:sz="0" w:space="0" w:color="auto"/>
      </w:divBdr>
    </w:div>
    <w:div w:id="2005743850">
      <w:bodyDiv w:val="1"/>
      <w:marLeft w:val="0"/>
      <w:marRight w:val="0"/>
      <w:marTop w:val="0"/>
      <w:marBottom w:val="0"/>
      <w:divBdr>
        <w:top w:val="none" w:sz="0" w:space="0" w:color="auto"/>
        <w:left w:val="none" w:sz="0" w:space="0" w:color="auto"/>
        <w:bottom w:val="none" w:sz="0" w:space="0" w:color="auto"/>
        <w:right w:val="none" w:sz="0" w:space="0" w:color="auto"/>
      </w:divBdr>
    </w:div>
    <w:div w:id="2011904345">
      <w:bodyDiv w:val="1"/>
      <w:marLeft w:val="0"/>
      <w:marRight w:val="0"/>
      <w:marTop w:val="0"/>
      <w:marBottom w:val="0"/>
      <w:divBdr>
        <w:top w:val="none" w:sz="0" w:space="0" w:color="auto"/>
        <w:left w:val="none" w:sz="0" w:space="0" w:color="auto"/>
        <w:bottom w:val="none" w:sz="0" w:space="0" w:color="auto"/>
        <w:right w:val="none" w:sz="0" w:space="0" w:color="auto"/>
      </w:divBdr>
    </w:div>
    <w:div w:id="2042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C913564-1A0C-44F8-8C66-B1866C3977E2}">
  <ds:schemaRefs>
    <ds:schemaRef ds:uri="http://schemas.openxmlformats.org/officeDocument/2006/bibliography"/>
  </ds:schemaRefs>
</ds:datastoreItem>
</file>

<file path=customXml/itemProps2.xml><?xml version="1.0" encoding="utf-8"?>
<ds:datastoreItem xmlns:ds="http://schemas.openxmlformats.org/officeDocument/2006/customXml" ds:itemID="{BCD4B658-E727-4D0A-B146-2F81E9047E86}"/>
</file>

<file path=customXml/itemProps3.xml><?xml version="1.0" encoding="utf-8"?>
<ds:datastoreItem xmlns:ds="http://schemas.openxmlformats.org/officeDocument/2006/customXml" ds:itemID="{A20F3299-CABA-4764-956E-25331148A42E}"/>
</file>

<file path=customXml/itemProps4.xml><?xml version="1.0" encoding="utf-8"?>
<ds:datastoreItem xmlns:ds="http://schemas.openxmlformats.org/officeDocument/2006/customXml" ds:itemID="{73CE62C7-4BE0-4E20-BADE-4BEDDDD60FBE}"/>
</file>

<file path=docProps/app.xml><?xml version="1.0" encoding="utf-8"?>
<Properties xmlns="http://schemas.openxmlformats.org/officeDocument/2006/extended-properties" xmlns:vt="http://schemas.openxmlformats.org/officeDocument/2006/docPropsVTypes">
  <Template>Normal</Template>
  <TotalTime>1056</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GameRoom</dc:creator>
  <cp:keywords/>
  <dc:description/>
  <cp:lastModifiedBy>USER</cp:lastModifiedBy>
  <cp:revision>229</cp:revision>
  <cp:lastPrinted>2019-04-03T03:46:00Z</cp:lastPrinted>
  <dcterms:created xsi:type="dcterms:W3CDTF">2017-12-07T02:18:00Z</dcterms:created>
  <dcterms:modified xsi:type="dcterms:W3CDTF">2019-04-03T07:26:00Z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