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CellMar>
          <w:left w:w="0" w:type="dxa"/>
          <w:right w:w="0" w:type="dxa"/>
        </w:tblCellMar>
        <w:tblLook w:val="04A0" w:firstRow="1" w:lastRow="0" w:firstColumn="1" w:lastColumn="0" w:noHBand="0" w:noVBand="1"/>
      </w:tblPr>
      <w:tblGrid>
        <w:gridCol w:w="4537"/>
        <w:gridCol w:w="6095"/>
      </w:tblGrid>
      <w:tr w:rsidR="00131C5B" w:rsidTr="00727362">
        <w:trPr>
          <w:trHeight w:val="872"/>
        </w:trPr>
        <w:tc>
          <w:tcPr>
            <w:tcW w:w="4537" w:type="dxa"/>
            <w:tcMar>
              <w:top w:w="0" w:type="dxa"/>
              <w:left w:w="108" w:type="dxa"/>
              <w:bottom w:w="0" w:type="dxa"/>
              <w:right w:w="108" w:type="dxa"/>
            </w:tcMar>
          </w:tcPr>
          <w:p w:rsidR="00F42503" w:rsidRDefault="00F42503">
            <w:pPr>
              <w:ind w:left="-270" w:right="-630"/>
              <w:jc w:val="center"/>
              <w:rPr>
                <w:b/>
                <w:bCs/>
                <w:sz w:val="26"/>
                <w:szCs w:val="26"/>
                <w:shd w:val="solid" w:color="FFFFFF" w:fill="auto"/>
              </w:rPr>
            </w:pPr>
            <w:r>
              <w:rPr>
                <w:sz w:val="26"/>
                <w:szCs w:val="26"/>
                <w:shd w:val="solid" w:color="FFFFFF" w:fill="auto"/>
              </w:rPr>
              <w:t>CHI CỤC KIỂM LÂM TÂY NINH</w:t>
            </w:r>
            <w:r w:rsidR="003A69DC">
              <w:rPr>
                <w:sz w:val="26"/>
                <w:szCs w:val="26"/>
                <w:shd w:val="solid" w:color="FFFFFF" w:fill="auto"/>
              </w:rPr>
              <w:br/>
            </w:r>
            <w:r>
              <w:rPr>
                <w:b/>
                <w:bCs/>
                <w:sz w:val="26"/>
                <w:szCs w:val="26"/>
                <w:shd w:val="solid" w:color="FFFFFF" w:fill="auto"/>
              </w:rPr>
              <w:t xml:space="preserve">HẠT KIỂM LÂM LIÊN HUYỆN </w:t>
            </w:r>
          </w:p>
          <w:p w:rsidR="00131C5B" w:rsidRPr="00F42503" w:rsidRDefault="00F42503">
            <w:pPr>
              <w:ind w:left="-270" w:right="-630"/>
              <w:jc w:val="center"/>
              <w:rPr>
                <w:b/>
                <w:bCs/>
                <w:sz w:val="26"/>
                <w:szCs w:val="26"/>
                <w:shd w:val="solid" w:color="FFFFFF" w:fill="auto"/>
              </w:rPr>
            </w:pPr>
            <w:r>
              <w:rPr>
                <w:b/>
                <w:bCs/>
                <w:sz w:val="26"/>
                <w:szCs w:val="26"/>
                <w:shd w:val="solid" w:color="FFFFFF" w:fill="auto"/>
              </w:rPr>
              <w:t>CHÂU THÀNH</w:t>
            </w:r>
            <w:r w:rsidR="003A69DC">
              <w:rPr>
                <w:b/>
                <w:bCs/>
                <w:sz w:val="26"/>
                <w:szCs w:val="26"/>
                <w:shd w:val="solid" w:color="FFFFFF" w:fill="auto"/>
                <w:lang w:val="vi-VN"/>
              </w:rPr>
              <w:t xml:space="preserve"> </w:t>
            </w:r>
            <w:r>
              <w:rPr>
                <w:b/>
                <w:bCs/>
                <w:sz w:val="26"/>
                <w:szCs w:val="26"/>
                <w:shd w:val="solid" w:color="FFFFFF" w:fill="auto"/>
              </w:rPr>
              <w:t>– BẾN CẦU</w:t>
            </w:r>
          </w:p>
          <w:p w:rsidR="00131C5B" w:rsidRDefault="003A69DC">
            <w:pPr>
              <w:ind w:left="-270" w:right="-630"/>
              <w:jc w:val="center"/>
              <w:rPr>
                <w:sz w:val="26"/>
                <w:szCs w:val="26"/>
                <w:lang w:val="vi-VN"/>
              </w:rPr>
            </w:pPr>
            <w:r>
              <w:rPr>
                <w:b/>
                <w:bCs/>
                <w:noProof/>
                <w:sz w:val="26"/>
                <w:szCs w:val="26"/>
              </w:rPr>
              <mc:AlternateContent>
                <mc:Choice Requires="wps">
                  <w:drawing>
                    <wp:anchor distT="0" distB="0" distL="114300" distR="114300" simplePos="0" relativeHeight="251660288" behindDoc="0" locked="0" layoutInCell="1" allowOverlap="1" wp14:anchorId="69DEFDCC" wp14:editId="2ABB6A61">
                      <wp:simplePos x="0" y="0"/>
                      <wp:positionH relativeFrom="column">
                        <wp:posOffset>1008603</wp:posOffset>
                      </wp:positionH>
                      <wp:positionV relativeFrom="paragraph">
                        <wp:posOffset>10160</wp:posOffset>
                      </wp:positionV>
                      <wp:extent cx="1039091" cy="4445"/>
                      <wp:effectExtent l="0" t="0" r="27940" b="33655"/>
                      <wp:wrapNone/>
                      <wp:docPr id="2" name="Straight Connector 2"/>
                      <wp:cNvGraphicFramePr/>
                      <a:graphic xmlns:a="http://schemas.openxmlformats.org/drawingml/2006/main">
                        <a:graphicData uri="http://schemas.microsoft.com/office/word/2010/wordprocessingShape">
                          <wps:wsp>
                            <wps:cNvCnPr/>
                            <wps:spPr>
                              <a:xfrm>
                                <a:off x="0" y="0"/>
                                <a:ext cx="1039091" cy="4445"/>
                              </a:xfrm>
                              <a:prstGeom prst="line">
                                <a:avLst/>
                              </a:prstGeom>
                              <a:ln w="63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8pt" to="16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Fg2gEAAAMEAAAOAAAAZHJzL2Uyb0RvYy54bWysU8tu2zAQvBfoPxC813rECRrBcg4O0kvR&#10;Gk36AQxFWkT5wpK15L/vkpLloI8cgl4okTszu7Ncbu5Go8lRQFDOtrRalZQIy12n7KGl358ePnyk&#10;JERmO6adFS09iUDvtu/fbQbfiNr1TncCCIrY0Ay+pX2MvimKwHthWFg5LywGpQPDIm7hUHTABlQ3&#10;uqjL8qYYHHQeHBch4On9FKTbrC+l4PGrlEFEoluKtcW8Ql6f01psN6w5APO94nMZ7A1VGKYsJl2k&#10;7llk5CeoP6SM4uCCk3HFnSmclIqL7AHdVOVvbh575kX2gs0JfmlT+H+y/MtxD0R1La0psczgFT1G&#10;YOrQR7Jz1mIDHZA69WnwoUH4zu5h3gW/h2R6lGDSF+2QMff2tPRWjJFwPKzKq9vytqKEY2y9Xl8n&#10;yeLC9RDiJ+EMST8t1com56xhx88hTtAzJB1rS4aW3lxdlxkVnFbdg9I6xfLwiJ0GcmR47XGs5lwv&#10;UJhZWywgmZps5L940mKS/yYktgULr6cEaSAvmt2Ps6a2iEwUidkX0lzVv0gzNtFEHtKFWL2ebUHn&#10;jM7GhWiUdfA38sW+nPBn15PXZPvZdad8qbkdOGn5ZuZXkUb55T7TL293+wsAAP//AwBQSwMEFAAG&#10;AAgAAAAhACi5lfncAAAABwEAAA8AAABkcnMvZG93bnJldi54bWxMjkFLw0AUhO+C/2F5ghexGxMb&#10;SsymSKAXD4KNFI/b7Gs2mH0bstsm/fc+T3qbYYaZr9wubhAXnELvScHTKgGB1HrTU6fgs9k9bkCE&#10;qMnowRMquGKAbXV7U+rC+Jk+8LKPneARCoVWYGMcCylDa9HpsPIjEmcnPzkd2U6dNJOeedwNMk2S&#10;XDrdEz9YPWJtsf3en52Cr+4h2x0aauY6vp9yu1wPb+taqfu75fUFRMQl/pXhF5/RoWKmoz+TCWJg&#10;v94wemSRg+A8S9NnEEcFaQayKuV//uoHAAD//wMAUEsBAi0AFAAGAAgAAAAhALaDOJL+AAAA4QEA&#10;ABMAAAAAAAAAAAAAAAAAAAAAAFtDb250ZW50X1R5cGVzXS54bWxQSwECLQAUAAYACAAAACEAOP0h&#10;/9YAAACUAQAACwAAAAAAAAAAAAAAAAAvAQAAX3JlbHMvLnJlbHNQSwECLQAUAAYACAAAACEA03tB&#10;YNoBAAADBAAADgAAAAAAAAAAAAAAAAAuAgAAZHJzL2Uyb0RvYy54bWxQSwECLQAUAAYACAAAACEA&#10;KLmV+dwAAAAHAQAADwAAAAAAAAAAAAAAAAA0BAAAZHJzL2Rvd25yZXYueG1sUEsFBgAAAAAEAAQA&#10;8wAAAD0FAAAAAA==&#10;" strokecolor="black [3213]" strokeweight=".5pt">
                      <v:stroke joinstyle="miter"/>
                    </v:line>
                  </w:pict>
                </mc:Fallback>
              </mc:AlternateContent>
            </w:r>
          </w:p>
        </w:tc>
        <w:tc>
          <w:tcPr>
            <w:tcW w:w="6095" w:type="dxa"/>
            <w:tcMar>
              <w:top w:w="0" w:type="dxa"/>
              <w:left w:w="108" w:type="dxa"/>
              <w:bottom w:w="0" w:type="dxa"/>
              <w:right w:w="108" w:type="dxa"/>
            </w:tcMar>
          </w:tcPr>
          <w:p w:rsidR="00131C5B" w:rsidRDefault="003A69DC">
            <w:pPr>
              <w:ind w:left="-270" w:right="-63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72ECDAF6" wp14:editId="0398F367">
                      <wp:simplePos x="0" y="0"/>
                      <wp:positionH relativeFrom="column">
                        <wp:posOffset>868919</wp:posOffset>
                      </wp:positionH>
                      <wp:positionV relativeFrom="paragraph">
                        <wp:posOffset>395778</wp:posOffset>
                      </wp:positionV>
                      <wp:extent cx="220881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208811" cy="0"/>
                              </a:xfrm>
                              <a:prstGeom prst="line">
                                <a:avLst/>
                              </a:prstGeom>
                              <a:ln w="63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31.15pt" to="242.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G01AEAAAAEAAAOAAAAZHJzL2Uyb0RvYy54bWysU02P2yAQvVfqf0DcGzupuoqsOHvIanup&#10;2qjb/gAWQ4wKDBpo7Pz7DthxVv06VL1gD7z3Zt4w7O5HZ9lZYTTgW75e1ZwpL6Ez/tTyr18e32w5&#10;i0n4TljwquUXFfn9/vWr3RAatYEebKeQkYiPzRBa3qcUmqqKsldOxBUE5elQAzqRKMRT1aEYSN3Z&#10;alPXd9UA2AUEqWKk3YfpkO+LvtZKpk9aR5WYbTnVlsqKZX3Oa7XfieaEIvRGzmWIf6jCCeMp6SL1&#10;IJJg39H8IuWMRIig00qCq0BrI1XxQG7W9U9unnoRVPFCzYlhaVP8f7Ly4/mIzHR0d5x54eiKnhIK&#10;c+oTO4D31EBAts59GkJsCH7wR5yjGI6YTY8aXf6SHTaW3l6W3qoxMUmbm0293a4pibyeVTdiwJje&#10;K3As/7TcGp9ti0acP8REyQh6heRt69nQ8ru37+qCimBN92iszWdlctTBIjsLuvM0ltpJ4AWKIutJ&#10;NTuaPJS/dLFqkv+sNPUkVz0lyNN40+y+XTWtJ2SmaMq+kOaq/kSasZmmyoQuxPXfsy3okhF8WojO&#10;eMDfkW/29YS/up68ZtvP0F3KjZZ20JiVds9PIs/xy7jQbw93/wMAAP//AwBQSwMEFAAGAAgAAAAh&#10;AGOwNgXeAAAACQEAAA8AAABkcnMvZG93bnJldi54bWxMj0FLw0AQhe+C/2EZwYvYjU1dSsymSKAX&#10;D4KNFI/b7DQJZmdDdtuk/94RD/b45j3e+ybfzK4XZxxD50nD0yIBgVR721Gj4bPaPq5BhGjImt4T&#10;arhggE1xe5ObzPqJPvC8i43gEgqZ0dDGOGRShrpFZ8LCD0jsHf3oTGQ5NtKOZuJy18tlkijpTEe8&#10;0JoByxbr793JafhqHtLtvqJqKuP7UbXzZf/2XGp9fze/voCIOMf/MPziMzoUzHTwJ7JB9KxTxehR&#10;g1qmIDiwWq8UiMPfQRa5vP6g+AEAAP//AwBQSwECLQAUAAYACAAAACEAtoM4kv4AAADhAQAAEwAA&#10;AAAAAAAAAAAAAAAAAAAAW0NvbnRlbnRfVHlwZXNdLnhtbFBLAQItABQABgAIAAAAIQA4/SH/1gAA&#10;AJQBAAALAAAAAAAAAAAAAAAAAC8BAABfcmVscy8ucmVsc1BLAQItABQABgAIAAAAIQC0B4G01AEA&#10;AAAEAAAOAAAAAAAAAAAAAAAAAC4CAABkcnMvZTJvRG9jLnhtbFBLAQItABQABgAIAAAAIQBjsDYF&#10;3gAAAAkBAAAPAAAAAAAAAAAAAAAAAC4EAABkcnMvZG93bnJldi54bWxQSwUGAAAAAAQABADzAAAA&#10;OQUAAAAA&#10;" strokecolor="black [3213]" strokeweight=".5pt">
                      <v:stroke joinstyle="miter"/>
                    </v:line>
                  </w:pict>
                </mc:Fallback>
              </mc:AlternateContent>
            </w:r>
            <w:r>
              <w:rPr>
                <w:b/>
                <w:bCs/>
                <w:sz w:val="26"/>
                <w:szCs w:val="26"/>
                <w:lang w:eastAsia="vi-VN"/>
              </w:rPr>
              <w:t xml:space="preserve">  </w:t>
            </w:r>
            <w:r>
              <w:rPr>
                <w:b/>
                <w:bCs/>
                <w:sz w:val="26"/>
                <w:szCs w:val="26"/>
                <w:lang w:val="vi-VN" w:eastAsia="vi-VN"/>
              </w:rPr>
              <w:t>CỘNG HÒA XÃ HỘI CHỦ NGHĨA VIỆT NAM</w:t>
            </w:r>
            <w:r>
              <w:rPr>
                <w:b/>
                <w:bCs/>
                <w:sz w:val="26"/>
                <w:szCs w:val="26"/>
                <w:lang w:val="vi-VN" w:eastAsia="vi-VN"/>
              </w:rPr>
              <w:br/>
            </w:r>
            <w:r w:rsidRPr="00727362">
              <w:rPr>
                <w:b/>
                <w:bCs/>
                <w:sz w:val="28"/>
                <w:szCs w:val="26"/>
                <w:lang w:val="vi-VN" w:eastAsia="vi-VN"/>
              </w:rPr>
              <w:t xml:space="preserve">Độc lập - Tự do - Hạnh phúc </w:t>
            </w:r>
          </w:p>
        </w:tc>
      </w:tr>
      <w:tr w:rsidR="00131C5B" w:rsidTr="00727362">
        <w:trPr>
          <w:trHeight w:val="407"/>
        </w:trPr>
        <w:tc>
          <w:tcPr>
            <w:tcW w:w="4537" w:type="dxa"/>
            <w:tcMar>
              <w:top w:w="0" w:type="dxa"/>
              <w:left w:w="108" w:type="dxa"/>
              <w:bottom w:w="0" w:type="dxa"/>
              <w:right w:w="108" w:type="dxa"/>
            </w:tcMar>
          </w:tcPr>
          <w:p w:rsidR="00131C5B" w:rsidRDefault="00727362">
            <w:pPr>
              <w:spacing w:before="120"/>
              <w:ind w:left="-270" w:right="-630"/>
              <w:jc w:val="center"/>
              <w:rPr>
                <w:sz w:val="26"/>
                <w:szCs w:val="26"/>
              </w:rPr>
            </w:pPr>
            <w:r>
              <w:rPr>
                <w:bCs/>
                <w:sz w:val="26"/>
                <w:szCs w:val="26"/>
                <w:shd w:val="solid" w:color="FFFFFF" w:fill="auto"/>
              </w:rPr>
              <w:t>Số:      /TB-HKL</w:t>
            </w:r>
            <w:r w:rsidR="003A69DC">
              <w:rPr>
                <w:b/>
                <w:bCs/>
                <w:sz w:val="26"/>
                <w:szCs w:val="26"/>
                <w:shd w:val="solid" w:color="FFFFFF" w:fill="auto"/>
              </w:rPr>
              <w:t> </w:t>
            </w:r>
          </w:p>
        </w:tc>
        <w:tc>
          <w:tcPr>
            <w:tcW w:w="6095" w:type="dxa"/>
            <w:tcMar>
              <w:top w:w="0" w:type="dxa"/>
              <w:left w:w="108" w:type="dxa"/>
              <w:bottom w:w="0" w:type="dxa"/>
              <w:right w:w="108" w:type="dxa"/>
            </w:tcMar>
          </w:tcPr>
          <w:p w:rsidR="00131C5B" w:rsidRDefault="00F42503" w:rsidP="00A15AB6">
            <w:pPr>
              <w:ind w:left="-270" w:right="-630"/>
              <w:jc w:val="center"/>
              <w:rPr>
                <w:sz w:val="26"/>
                <w:szCs w:val="26"/>
              </w:rPr>
            </w:pPr>
            <w:r>
              <w:rPr>
                <w:i/>
                <w:iCs/>
                <w:sz w:val="26"/>
                <w:szCs w:val="26"/>
                <w:shd w:val="solid" w:color="FFFFFF" w:fill="auto"/>
                <w:lang w:eastAsia="vi-VN"/>
              </w:rPr>
              <w:t>Châu Thành</w:t>
            </w:r>
            <w:r w:rsidR="003A69DC">
              <w:rPr>
                <w:i/>
                <w:iCs/>
                <w:sz w:val="26"/>
                <w:szCs w:val="26"/>
                <w:shd w:val="solid" w:color="FFFFFF" w:fill="auto"/>
                <w:lang w:val="vi-VN" w:eastAsia="vi-VN"/>
              </w:rPr>
              <w:t>, ngày</w:t>
            </w:r>
            <w:r w:rsidR="003A69DC">
              <w:rPr>
                <w:i/>
                <w:iCs/>
                <w:sz w:val="26"/>
                <w:szCs w:val="26"/>
                <w:shd w:val="solid" w:color="FFFFFF" w:fill="auto"/>
                <w:lang w:val="vi-VN"/>
              </w:rPr>
              <w:t xml:space="preserve"> </w:t>
            </w:r>
            <w:r w:rsidR="00A15AB6">
              <w:rPr>
                <w:i/>
                <w:iCs/>
                <w:sz w:val="26"/>
                <w:szCs w:val="26"/>
                <w:shd w:val="solid" w:color="FFFFFF" w:fill="auto"/>
              </w:rPr>
              <w:t xml:space="preserve">   </w:t>
            </w:r>
            <w:r w:rsidR="003A69DC">
              <w:rPr>
                <w:i/>
                <w:iCs/>
                <w:sz w:val="26"/>
                <w:szCs w:val="26"/>
                <w:shd w:val="solid" w:color="FFFFFF" w:fill="auto"/>
                <w:lang w:val="vi-VN" w:eastAsia="vi-VN"/>
              </w:rPr>
              <w:t xml:space="preserve"> tháng</w:t>
            </w:r>
            <w:r>
              <w:rPr>
                <w:i/>
                <w:iCs/>
                <w:sz w:val="26"/>
                <w:szCs w:val="26"/>
                <w:shd w:val="solid" w:color="FFFFFF" w:fill="auto"/>
                <w:lang w:eastAsia="vi-VN"/>
              </w:rPr>
              <w:t xml:space="preserve"> 8</w:t>
            </w:r>
            <w:r w:rsidR="003A69DC">
              <w:rPr>
                <w:i/>
                <w:iCs/>
                <w:sz w:val="26"/>
                <w:szCs w:val="26"/>
                <w:shd w:val="solid" w:color="FFFFFF" w:fill="auto"/>
                <w:lang w:val="vi-VN" w:eastAsia="vi-VN"/>
              </w:rPr>
              <w:t xml:space="preserve"> năm</w:t>
            </w:r>
            <w:r w:rsidR="003A69DC">
              <w:rPr>
                <w:i/>
                <w:iCs/>
                <w:sz w:val="26"/>
                <w:szCs w:val="26"/>
                <w:shd w:val="solid" w:color="FFFFFF" w:fill="auto"/>
              </w:rPr>
              <w:t xml:space="preserve"> 2022</w:t>
            </w:r>
          </w:p>
        </w:tc>
      </w:tr>
    </w:tbl>
    <w:p w:rsidR="00131C5B" w:rsidRPr="00727362" w:rsidRDefault="003A69DC">
      <w:pPr>
        <w:spacing w:before="120" w:after="100" w:afterAutospacing="1"/>
        <w:ind w:left="-270" w:right="-630"/>
        <w:jc w:val="center"/>
        <w:rPr>
          <w:szCs w:val="26"/>
        </w:rPr>
      </w:pPr>
      <w:r w:rsidRPr="00727362">
        <w:rPr>
          <w:b/>
          <w:bCs/>
          <w:szCs w:val="26"/>
          <w:shd w:val="solid" w:color="FFFFFF" w:fill="auto"/>
        </w:rPr>
        <w:t> </w:t>
      </w:r>
    </w:p>
    <w:p w:rsidR="00AE107F" w:rsidRDefault="003A69DC" w:rsidP="00AE107F">
      <w:pPr>
        <w:ind w:left="-272" w:right="-629"/>
        <w:jc w:val="center"/>
        <w:rPr>
          <w:b/>
          <w:bCs/>
          <w:sz w:val="26"/>
          <w:szCs w:val="28"/>
          <w:shd w:val="solid" w:color="FFFFFF" w:fill="auto"/>
          <w:lang w:eastAsia="vi-VN"/>
        </w:rPr>
      </w:pPr>
      <w:bookmarkStart w:id="0" w:name="_GoBack"/>
      <w:r w:rsidRPr="00727362">
        <w:rPr>
          <w:b/>
          <w:bCs/>
          <w:sz w:val="26"/>
          <w:szCs w:val="28"/>
          <w:shd w:val="solid" w:color="FFFFFF" w:fill="auto"/>
          <w:lang w:val="vi-VN" w:eastAsia="vi-VN"/>
        </w:rPr>
        <w:t>THÔNG BÁO</w:t>
      </w:r>
    </w:p>
    <w:p w:rsidR="00131C5B" w:rsidRPr="00727362" w:rsidRDefault="00AE107F" w:rsidP="00AE107F">
      <w:pPr>
        <w:ind w:left="-272" w:right="-629"/>
        <w:jc w:val="center"/>
        <w:rPr>
          <w:b/>
          <w:bCs/>
          <w:sz w:val="26"/>
          <w:szCs w:val="28"/>
          <w:shd w:val="solid" w:color="FFFFFF" w:fill="auto"/>
          <w:lang w:val="vi-VN" w:eastAsia="vi-VN"/>
        </w:rPr>
      </w:pPr>
      <w:r w:rsidRPr="00727362">
        <w:rPr>
          <w:b/>
          <w:bCs/>
          <w:sz w:val="26"/>
          <w:szCs w:val="28"/>
          <w:shd w:val="solid" w:color="FFFFFF" w:fill="auto"/>
          <w:lang w:val="vi-VN" w:eastAsia="vi-VN"/>
        </w:rPr>
        <w:t xml:space="preserve"> Kết quả lựa chọn tổ chức đấu giá tài sản</w:t>
      </w:r>
    </w:p>
    <w:p w:rsidR="00131C5B" w:rsidRDefault="00AE107F">
      <w:pPr>
        <w:spacing w:before="120" w:after="100" w:afterAutospacing="1"/>
        <w:ind w:left="-270" w:right="-63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2723515</wp:posOffset>
                </wp:positionH>
                <wp:positionV relativeFrom="paragraph">
                  <wp:posOffset>56738</wp:posOffset>
                </wp:positionV>
                <wp:extent cx="1015340" cy="5938"/>
                <wp:effectExtent l="0" t="0" r="13970" b="32385"/>
                <wp:wrapNone/>
                <wp:docPr id="3" name="Straight Connector 3"/>
                <wp:cNvGraphicFramePr/>
                <a:graphic xmlns:a="http://schemas.openxmlformats.org/drawingml/2006/main">
                  <a:graphicData uri="http://schemas.microsoft.com/office/word/2010/wordprocessingShape">
                    <wps:wsp>
                      <wps:cNvCnPr/>
                      <wps:spPr>
                        <a:xfrm flipV="1">
                          <a:off x="0" y="0"/>
                          <a:ext cx="1015340"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4.45pt,4.45pt" to="294.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wJwAEAAMQDAAAOAAAAZHJzL2Uyb0RvYy54bWysU8GO0zAQvSPxD5bvNMmWRUvUdA9dwQVB&#10;xS7cvY7dWNgea2ya9O8ZO21AgFYrxMWK7ffezHuebG4nZ9lRYTTgO96sas6Ul9Abf+j4l4d3r244&#10;i0n4XljwquMnFfnt9uWLzRhadQUD2F4hIxEf2zF0fEgptFUV5aCciCsIytOlBnQi0RYPVY9iJHVn&#10;q6u6flONgH1AkCpGOr2bL/m26GutZPqkdVSJ2Y5Tb6msWNbHvFbbjWgPKMJg5LkN8Q9dOGE8FV2k&#10;7kQS7DuaP6SckQgRdFpJcBVobaQqHshNU//m5n4QQRUvFE4MS0zx/8nKj8c9MtN3fM2ZF46e6D6h&#10;MIchsR14TwECsnXOaQyxJfjO7/G8i2GP2fSk0TFtTfhKI1BiIGNsKimflpTVlJikw6Zurtev6TEk&#10;3V2/Xd9k8WpWyWoBY3qvwLH80XFrfM5AtOL4IaYZeoEQL3c191G+0smqDLb+s9LkK9cr7DJRameR&#10;HQXNQv+tOZctyEzRxtqFVD9NOmMzTZUpey5xQZeK4NNCdMYD/q1qmi6t6hl/cT17zbYfoT+VVylx&#10;0KiUQM9jnWfx132h//z5tj8AAAD//wMAUEsDBBQABgAIAAAAIQDXCvgz2wAAAAcBAAAPAAAAZHJz&#10;L2Rvd25yZXYueG1sTI/BTsMwEETvSPyDtUjcqE1FWjdkU5VKiDNtL7058TaJiNchdtvw97gnOI1W&#10;M5p5W6wn14sLjaHzjPA8UyCIa287bhAO+/cnDSJEw9b0ngnhhwKsy/u7wuTWX/mTLrvYiFTCITcI&#10;bYxDLmWoW3ImzPxAnLyTH52J6RwbaUdzTeWul3OlFtKZjtNCawbatlR/7c4OYf/h1FTFbkv8vVSb&#10;41u24GOG+PgwbV5BRJriXxhu+AkdysRU+TPbIHqEl7lepSjCTZKfaZ1eqRBWGmRZyP/85S8AAAD/&#10;/wMAUEsBAi0AFAAGAAgAAAAhALaDOJL+AAAA4QEAABMAAAAAAAAAAAAAAAAAAAAAAFtDb250ZW50&#10;X1R5cGVzXS54bWxQSwECLQAUAAYACAAAACEAOP0h/9YAAACUAQAACwAAAAAAAAAAAAAAAAAvAQAA&#10;X3JlbHMvLnJlbHNQSwECLQAUAAYACAAAACEAHQjsCcABAADEAwAADgAAAAAAAAAAAAAAAAAuAgAA&#10;ZHJzL2Uyb0RvYy54bWxQSwECLQAUAAYACAAAACEA1wr4M9sAAAAHAQAADwAAAAAAAAAAAAAAAAAa&#10;BAAAZHJzL2Rvd25yZXYueG1sUEsFBgAAAAAEAAQA8wAAACIFAAAAAA==&#10;" strokecolor="black [3200]" strokeweight=".5pt">
                <v:stroke joinstyle="miter"/>
              </v:line>
            </w:pict>
          </mc:Fallback>
        </mc:AlternateContent>
      </w:r>
    </w:p>
    <w:p w:rsidR="00564FBB" w:rsidRPr="00F30969" w:rsidRDefault="00564FBB" w:rsidP="00564FBB">
      <w:pPr>
        <w:spacing w:before="120" w:after="120"/>
        <w:ind w:firstLine="720"/>
        <w:jc w:val="both"/>
        <w:rPr>
          <w:i/>
          <w:sz w:val="26"/>
          <w:szCs w:val="26"/>
        </w:rPr>
      </w:pPr>
      <w:r w:rsidRPr="00F30969">
        <w:rPr>
          <w:i/>
          <w:sz w:val="26"/>
          <w:szCs w:val="26"/>
        </w:rPr>
        <w:t>Căn cứ Luật Đấu giá tài sản năm 2016;</w:t>
      </w:r>
    </w:p>
    <w:p w:rsidR="00564FBB" w:rsidRPr="00F30969" w:rsidRDefault="00564FBB" w:rsidP="00564FBB">
      <w:pPr>
        <w:spacing w:before="120" w:after="120"/>
        <w:ind w:firstLine="720"/>
        <w:jc w:val="both"/>
        <w:rPr>
          <w:i/>
          <w:sz w:val="26"/>
          <w:szCs w:val="26"/>
        </w:rPr>
      </w:pPr>
      <w:r w:rsidRPr="00F30969">
        <w:rPr>
          <w:i/>
          <w:sz w:val="26"/>
          <w:szCs w:val="26"/>
        </w:rPr>
        <w:t>Căn cứ Thông tư số 02/2022/TT-BTP ngày 08 tháng 02 năm 2022 hướng dẫn lựa chọn tổ chức đấu giá tài sản;</w:t>
      </w:r>
    </w:p>
    <w:p w:rsidR="00564FBB" w:rsidRPr="00F30969" w:rsidRDefault="00564FBB" w:rsidP="00564FBB">
      <w:pPr>
        <w:spacing w:before="120" w:after="120"/>
        <w:ind w:firstLine="720"/>
        <w:jc w:val="both"/>
        <w:rPr>
          <w:i/>
          <w:sz w:val="26"/>
          <w:szCs w:val="26"/>
        </w:rPr>
      </w:pPr>
      <w:r w:rsidRPr="00F30969">
        <w:rPr>
          <w:i/>
          <w:sz w:val="26"/>
          <w:szCs w:val="26"/>
        </w:rPr>
        <w:t>Căn cứ Thông tư số 108/2020/TT-BTC ngày 21 tháng 12 năm 2020 của Bộ Tài chính sửa đổi, bổ sung một số điều của Thông tư số 45/2017/TT-BTC ngày 12 tháng 5 năm 2017 của Bộ trưởng Bộ Tài chính quy định khung thù lao dịch vụ đấu giá tài sản theo quy định tại Luật đấu giá tài sản;</w:t>
      </w:r>
    </w:p>
    <w:p w:rsidR="00564FBB" w:rsidRPr="00F30969" w:rsidRDefault="00564FBB" w:rsidP="00564FBB">
      <w:pPr>
        <w:spacing w:before="120" w:after="120"/>
        <w:ind w:firstLine="720"/>
        <w:jc w:val="both"/>
        <w:rPr>
          <w:i/>
          <w:sz w:val="26"/>
          <w:szCs w:val="26"/>
        </w:rPr>
      </w:pPr>
      <w:r w:rsidRPr="00F30969">
        <w:rPr>
          <w:i/>
          <w:sz w:val="26"/>
          <w:szCs w:val="26"/>
        </w:rPr>
        <w:t>Căn cứ Thông báo số 29/TB-HKL ngày 21 tháng 7 năm 2022 của Hạt Kiểm lâm liên huyện Châu Thành – Bến Cầu;</w:t>
      </w:r>
    </w:p>
    <w:p w:rsidR="00564FBB" w:rsidRPr="00F30969" w:rsidRDefault="00564FBB" w:rsidP="00564FBB">
      <w:pPr>
        <w:spacing w:before="120" w:after="120"/>
        <w:ind w:firstLine="720"/>
        <w:jc w:val="both"/>
        <w:rPr>
          <w:i/>
          <w:sz w:val="26"/>
          <w:szCs w:val="26"/>
        </w:rPr>
      </w:pPr>
      <w:r w:rsidRPr="00F30969">
        <w:rPr>
          <w:i/>
          <w:sz w:val="26"/>
          <w:szCs w:val="26"/>
        </w:rPr>
        <w:t>Căn cứ Quyết định số 08/QĐ-HKL ngày 08 tháng 6 năm 2022 của Hạt Kiểm lâm liên huyện Châu Thành – Bến Cầu về việc phân công nhiệm vụ Lãnh đạo, Công chức, viên chức và người lao động Hạt Kiểm lâm liên huyện Châu Thành – Bến Cầu;</w:t>
      </w:r>
    </w:p>
    <w:p w:rsidR="00564FBB" w:rsidRPr="00F30969" w:rsidRDefault="00564FBB" w:rsidP="00564FBB">
      <w:pPr>
        <w:spacing w:before="120" w:line="276" w:lineRule="auto"/>
        <w:ind w:right="-39" w:firstLine="567"/>
        <w:jc w:val="both"/>
        <w:rPr>
          <w:i/>
          <w:sz w:val="26"/>
          <w:szCs w:val="26"/>
          <w:shd w:val="solid" w:color="FFFFFF" w:fill="auto"/>
          <w:lang w:eastAsia="vi-VN"/>
        </w:rPr>
      </w:pPr>
      <w:r w:rsidRPr="00F30969">
        <w:rPr>
          <w:i/>
          <w:sz w:val="26"/>
          <w:szCs w:val="26"/>
          <w:shd w:val="solid" w:color="FFFFFF" w:fill="auto"/>
          <w:lang w:eastAsia="vi-VN"/>
        </w:rPr>
        <w:t>Căn cứ Biên bản ngày 01 tháng 8 năm 2022 của Hạt Kiểm lâm liên huyện Châu Thành – Bến Cầu Tổng hợp tổ chức bán đấu giá nộp hồ sơ;</w:t>
      </w:r>
    </w:p>
    <w:p w:rsidR="00564FBB" w:rsidRPr="00F30969" w:rsidRDefault="0014190E" w:rsidP="00564FBB">
      <w:pPr>
        <w:spacing w:before="120" w:line="276" w:lineRule="auto"/>
        <w:ind w:right="-39" w:firstLine="567"/>
        <w:jc w:val="both"/>
        <w:rPr>
          <w:i/>
          <w:sz w:val="26"/>
          <w:szCs w:val="26"/>
          <w:shd w:val="solid" w:color="FFFFFF" w:fill="auto"/>
          <w:lang w:eastAsia="vi-VN"/>
        </w:rPr>
      </w:pPr>
      <w:r w:rsidRPr="00F30969">
        <w:rPr>
          <w:i/>
          <w:sz w:val="26"/>
          <w:szCs w:val="26"/>
          <w:shd w:val="solid" w:color="FFFFFF" w:fill="auto"/>
          <w:lang w:eastAsia="vi-VN"/>
        </w:rPr>
        <w:t>Căn cứ hồ sơ chào giá của Công ty đấu giá hợp danh Khải Hưng nộp ngày 2</w:t>
      </w:r>
      <w:r w:rsidR="00100C26">
        <w:rPr>
          <w:i/>
          <w:sz w:val="26"/>
          <w:szCs w:val="26"/>
          <w:shd w:val="solid" w:color="FFFFFF" w:fill="auto"/>
          <w:lang w:eastAsia="vi-VN"/>
        </w:rPr>
        <w:t>6</w:t>
      </w:r>
      <w:r w:rsidRPr="00F30969">
        <w:rPr>
          <w:i/>
          <w:sz w:val="26"/>
          <w:szCs w:val="26"/>
          <w:shd w:val="solid" w:color="FFFFFF" w:fill="auto"/>
          <w:lang w:eastAsia="vi-VN"/>
        </w:rPr>
        <w:t xml:space="preserve"> tháng 7 năm 2022</w:t>
      </w:r>
      <w:r w:rsidR="00564FBB" w:rsidRPr="00F30969">
        <w:rPr>
          <w:i/>
          <w:sz w:val="26"/>
          <w:szCs w:val="26"/>
          <w:shd w:val="solid" w:color="FFFFFF" w:fill="auto"/>
          <w:lang w:eastAsia="vi-VN"/>
        </w:rPr>
        <w:t>;</w:t>
      </w:r>
    </w:p>
    <w:p w:rsidR="00AE107F" w:rsidRPr="00F30969" w:rsidRDefault="00AE107F" w:rsidP="00A15AB6">
      <w:pPr>
        <w:spacing w:before="120" w:line="276" w:lineRule="auto"/>
        <w:ind w:right="-39" w:firstLine="567"/>
        <w:jc w:val="both"/>
        <w:rPr>
          <w:bCs/>
          <w:i/>
          <w:sz w:val="26"/>
          <w:szCs w:val="26"/>
          <w:shd w:val="solid" w:color="FFFFFF" w:fill="auto"/>
          <w:lang w:eastAsia="vi-VN"/>
        </w:rPr>
      </w:pPr>
      <w:r w:rsidRPr="00F30969">
        <w:rPr>
          <w:bCs/>
          <w:i/>
          <w:sz w:val="26"/>
          <w:szCs w:val="26"/>
          <w:shd w:val="solid" w:color="FFFFFF" w:fill="auto"/>
          <w:lang w:eastAsia="vi-VN"/>
        </w:rPr>
        <w:t xml:space="preserve">Căn cứ </w:t>
      </w:r>
      <w:r w:rsidR="00BD13C3" w:rsidRPr="00F30969">
        <w:rPr>
          <w:bCs/>
          <w:i/>
          <w:sz w:val="26"/>
          <w:szCs w:val="26"/>
          <w:shd w:val="solid" w:color="FFFFFF" w:fill="auto"/>
          <w:lang w:eastAsia="vi-VN"/>
        </w:rPr>
        <w:t>Biên bản</w:t>
      </w:r>
      <w:r w:rsidRPr="00F30969">
        <w:rPr>
          <w:bCs/>
          <w:i/>
          <w:sz w:val="26"/>
          <w:szCs w:val="26"/>
          <w:shd w:val="solid" w:color="FFFFFF" w:fill="auto"/>
          <w:lang w:eastAsia="vi-VN"/>
        </w:rPr>
        <w:t xml:space="preserve"> </w:t>
      </w:r>
      <w:r w:rsidR="00F30969" w:rsidRPr="00F30969">
        <w:rPr>
          <w:bCs/>
          <w:i/>
          <w:sz w:val="26"/>
          <w:szCs w:val="26"/>
          <w:shd w:val="solid" w:color="FFFFFF" w:fill="auto"/>
          <w:lang w:eastAsia="vi-VN"/>
        </w:rPr>
        <w:t xml:space="preserve">ngày 03 tháng 8 năm 2022 của Hạt Kiểm lâm liên huyện Châu Thành – Bến Cầu </w:t>
      </w:r>
      <w:r w:rsidRPr="00F30969">
        <w:rPr>
          <w:bCs/>
          <w:i/>
          <w:sz w:val="26"/>
          <w:szCs w:val="26"/>
          <w:shd w:val="solid" w:color="FFFFFF" w:fill="auto"/>
          <w:lang w:eastAsia="vi-VN"/>
        </w:rPr>
        <w:t>đánh giá, chấm điểm tổ chức đấu giá tài sản.</w:t>
      </w:r>
    </w:p>
    <w:p w:rsidR="00AE107F" w:rsidRPr="00F30969" w:rsidRDefault="00AE107F" w:rsidP="00A15AB6">
      <w:pPr>
        <w:spacing w:before="120" w:line="276" w:lineRule="auto"/>
        <w:ind w:right="-39" w:firstLine="567"/>
        <w:jc w:val="both"/>
        <w:rPr>
          <w:bCs/>
          <w:sz w:val="26"/>
          <w:szCs w:val="26"/>
          <w:shd w:val="solid" w:color="FFFFFF" w:fill="auto"/>
          <w:lang w:eastAsia="vi-VN"/>
        </w:rPr>
      </w:pPr>
      <w:r w:rsidRPr="00F30969">
        <w:rPr>
          <w:bCs/>
          <w:sz w:val="26"/>
          <w:szCs w:val="26"/>
          <w:shd w:val="solid" w:color="FFFFFF" w:fill="auto"/>
          <w:lang w:eastAsia="vi-VN"/>
        </w:rPr>
        <w:t>Hạt Kiểm lâm liên huyện Châu Thành – Bến Cầu thông báo kết quả lựa chọn</w:t>
      </w:r>
      <w:r w:rsidR="008D1B05" w:rsidRPr="00F30969">
        <w:rPr>
          <w:bCs/>
          <w:sz w:val="26"/>
          <w:szCs w:val="26"/>
          <w:shd w:val="solid" w:color="FFFFFF" w:fill="auto"/>
          <w:lang w:eastAsia="vi-VN"/>
        </w:rPr>
        <w:t xml:space="preserve"> tổ chức đấu giá tài sản,</w:t>
      </w:r>
      <w:r w:rsidRPr="00F30969">
        <w:rPr>
          <w:bCs/>
          <w:sz w:val="26"/>
          <w:szCs w:val="26"/>
          <w:shd w:val="solid" w:color="FFFFFF" w:fill="auto"/>
          <w:lang w:eastAsia="vi-VN"/>
        </w:rPr>
        <w:t xml:space="preserve"> như sau:</w:t>
      </w:r>
    </w:p>
    <w:p w:rsidR="00131C5B" w:rsidRPr="00F30969" w:rsidRDefault="003A69DC" w:rsidP="00A15AB6">
      <w:pPr>
        <w:spacing w:before="120" w:line="276" w:lineRule="auto"/>
        <w:ind w:right="-39" w:firstLine="567"/>
        <w:jc w:val="both"/>
        <w:rPr>
          <w:sz w:val="26"/>
          <w:szCs w:val="26"/>
        </w:rPr>
      </w:pPr>
      <w:r w:rsidRPr="00F30969">
        <w:rPr>
          <w:b/>
          <w:bCs/>
          <w:sz w:val="26"/>
          <w:szCs w:val="26"/>
          <w:shd w:val="solid" w:color="FFFFFF" w:fill="auto"/>
          <w:lang w:val="vi-VN" w:eastAsia="vi-VN"/>
        </w:rPr>
        <w:t>I. KẾT QUẢ LỰA CHỌN</w:t>
      </w:r>
    </w:p>
    <w:p w:rsidR="00131C5B" w:rsidRPr="00F30969" w:rsidRDefault="003A69DC" w:rsidP="00A15AB6">
      <w:pPr>
        <w:spacing w:before="120" w:line="276" w:lineRule="auto"/>
        <w:ind w:right="-39" w:firstLine="567"/>
        <w:jc w:val="both"/>
        <w:rPr>
          <w:sz w:val="26"/>
          <w:szCs w:val="26"/>
        </w:rPr>
      </w:pPr>
      <w:r w:rsidRPr="00F30969">
        <w:rPr>
          <w:sz w:val="26"/>
          <w:szCs w:val="26"/>
          <w:shd w:val="solid" w:color="FFFFFF" w:fill="auto"/>
          <w:lang w:val="vi-VN" w:eastAsia="vi-VN"/>
        </w:rPr>
        <w:t xml:space="preserve">1. Tên, địa chỉ tổ chức đấu giá tài sản được lựa chọn: </w:t>
      </w:r>
      <w:r w:rsidRPr="00F30969">
        <w:rPr>
          <w:b/>
          <w:sz w:val="26"/>
          <w:szCs w:val="26"/>
          <w:shd w:val="solid" w:color="FFFFFF" w:fill="auto"/>
        </w:rPr>
        <w:t>Công ty Đấu giá Hợp danh Khải Hưng</w:t>
      </w:r>
    </w:p>
    <w:p w:rsidR="00131C5B" w:rsidRPr="00F30969" w:rsidRDefault="003A69DC" w:rsidP="00A15AB6">
      <w:pPr>
        <w:spacing w:before="120" w:line="276" w:lineRule="auto"/>
        <w:ind w:right="-39" w:firstLine="567"/>
        <w:jc w:val="both"/>
        <w:rPr>
          <w:sz w:val="26"/>
          <w:szCs w:val="26"/>
        </w:rPr>
      </w:pPr>
      <w:r w:rsidRPr="00F30969">
        <w:rPr>
          <w:sz w:val="26"/>
          <w:szCs w:val="26"/>
          <w:shd w:val="solid" w:color="FFFFFF" w:fill="auto"/>
          <w:lang w:val="vi-VN" w:eastAsia="vi-VN"/>
        </w:rPr>
        <w:t xml:space="preserve">2. Tổng số điểm của tổ chức đấu giá tài sản được lựa chọn: </w:t>
      </w:r>
      <w:r w:rsidR="00BE437A" w:rsidRPr="00F30969">
        <w:rPr>
          <w:sz w:val="26"/>
          <w:szCs w:val="26"/>
          <w:shd w:val="solid" w:color="FFFFFF" w:fill="auto"/>
        </w:rPr>
        <w:t>91</w:t>
      </w:r>
      <w:r w:rsidRPr="00F30969">
        <w:rPr>
          <w:sz w:val="26"/>
          <w:szCs w:val="26"/>
          <w:shd w:val="solid" w:color="FFFFFF" w:fill="auto"/>
        </w:rPr>
        <w:t xml:space="preserve"> điểm.</w:t>
      </w:r>
    </w:p>
    <w:p w:rsidR="00131C5B" w:rsidRPr="00F30969" w:rsidRDefault="003A69DC" w:rsidP="00A15AB6">
      <w:pPr>
        <w:spacing w:before="120" w:line="276" w:lineRule="auto"/>
        <w:ind w:right="-39" w:firstLine="567"/>
        <w:jc w:val="both"/>
        <w:rPr>
          <w:sz w:val="26"/>
          <w:szCs w:val="26"/>
          <w:shd w:val="solid" w:color="FFFFFF" w:fill="auto"/>
          <w:lang w:val="vi-VN"/>
        </w:rPr>
      </w:pPr>
      <w:r w:rsidRPr="00F30969">
        <w:rPr>
          <w:sz w:val="26"/>
          <w:szCs w:val="26"/>
          <w:shd w:val="solid" w:color="FFFFFF" w:fill="auto"/>
          <w:lang w:val="vi-VN" w:eastAsia="vi-VN"/>
        </w:rPr>
        <w:t xml:space="preserve">3. Tổ chức đấu giá tài sản bị từ chối xem xét, đánh giá hồ sơ kèm theo lý do từ chối (nếu có): </w:t>
      </w:r>
      <w:r w:rsidRPr="00F30969">
        <w:rPr>
          <w:sz w:val="26"/>
          <w:szCs w:val="26"/>
          <w:shd w:val="solid" w:color="FFFFFF" w:fill="auto"/>
          <w:lang w:val="vi-VN"/>
        </w:rPr>
        <w:t>Không có</w:t>
      </w:r>
    </w:p>
    <w:p w:rsidR="00131C5B" w:rsidRPr="00F30969" w:rsidRDefault="003A69DC" w:rsidP="00A15AB6">
      <w:pPr>
        <w:spacing w:before="120" w:line="276" w:lineRule="auto"/>
        <w:ind w:right="-39" w:firstLine="567"/>
        <w:jc w:val="both"/>
        <w:rPr>
          <w:sz w:val="26"/>
          <w:szCs w:val="26"/>
        </w:rPr>
      </w:pPr>
      <w:r w:rsidRPr="00F30969">
        <w:rPr>
          <w:b/>
          <w:bCs/>
          <w:sz w:val="26"/>
          <w:szCs w:val="26"/>
          <w:shd w:val="solid" w:color="FFFFFF" w:fill="auto"/>
          <w:lang w:val="vi-VN" w:eastAsia="vi-VN"/>
        </w:rPr>
        <w:lastRenderedPageBreak/>
        <w:t>II. KẾT QUẢ CHẤM ĐIỂM (bao gồm cả tổ chức đấu giá tài sản được lựa chọn)</w:t>
      </w:r>
    </w:p>
    <w:tbl>
      <w:tblPr>
        <w:tblW w:w="5095" w:type="pct"/>
        <w:tblInd w:w="-280" w:type="dxa"/>
        <w:tblCellMar>
          <w:left w:w="0" w:type="dxa"/>
          <w:right w:w="0" w:type="dxa"/>
        </w:tblCellMar>
        <w:tblLook w:val="04A0" w:firstRow="1" w:lastRow="0" w:firstColumn="1" w:lastColumn="0" w:noHBand="0" w:noVBand="1"/>
      </w:tblPr>
      <w:tblGrid>
        <w:gridCol w:w="584"/>
        <w:gridCol w:w="5964"/>
        <w:gridCol w:w="3544"/>
      </w:tblGrid>
      <w:tr w:rsidR="00131C5B" w:rsidRPr="00F30969" w:rsidTr="00A15AB6">
        <w:trPr>
          <w:trHeight w:val="20"/>
        </w:trPr>
        <w:tc>
          <w:tcPr>
            <w:tcW w:w="289" w:type="pct"/>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131C5B" w:rsidRPr="00F30969" w:rsidRDefault="003A69DC">
            <w:pPr>
              <w:spacing w:before="120"/>
              <w:jc w:val="center"/>
              <w:rPr>
                <w:sz w:val="26"/>
                <w:szCs w:val="26"/>
              </w:rPr>
            </w:pPr>
            <w:r w:rsidRPr="00F30969">
              <w:rPr>
                <w:b/>
                <w:bCs/>
                <w:sz w:val="26"/>
                <w:szCs w:val="26"/>
                <w:shd w:val="solid" w:color="FFFFFF" w:fill="auto"/>
                <w:lang w:val="vi-VN" w:eastAsia="vi-VN"/>
              </w:rPr>
              <w:t>TT</w:t>
            </w:r>
          </w:p>
        </w:tc>
        <w:tc>
          <w:tcPr>
            <w:tcW w:w="2955" w:type="pc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131C5B" w:rsidRPr="00F30969" w:rsidRDefault="003A69DC">
            <w:pPr>
              <w:spacing w:before="120"/>
              <w:ind w:left="-144"/>
              <w:jc w:val="center"/>
              <w:rPr>
                <w:sz w:val="26"/>
                <w:szCs w:val="26"/>
              </w:rPr>
            </w:pPr>
            <w:r w:rsidRPr="00F30969">
              <w:rPr>
                <w:b/>
                <w:bCs/>
                <w:sz w:val="26"/>
                <w:szCs w:val="26"/>
                <w:shd w:val="solid" w:color="FFFFFF" w:fill="auto"/>
                <w:lang w:val="vi-VN" w:eastAsia="vi-VN"/>
              </w:rPr>
              <w:t>NỘI DUNG</w:t>
            </w:r>
          </w:p>
        </w:tc>
        <w:tc>
          <w:tcPr>
            <w:tcW w:w="1756" w:type="pc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131C5B" w:rsidRPr="00F30969" w:rsidRDefault="003A69DC">
            <w:pPr>
              <w:ind w:left="-144"/>
              <w:jc w:val="center"/>
              <w:rPr>
                <w:b/>
                <w:sz w:val="26"/>
                <w:szCs w:val="26"/>
                <w:shd w:val="solid" w:color="FFFFFF" w:fill="auto"/>
                <w:lang w:eastAsia="vi-VN"/>
              </w:rPr>
            </w:pPr>
            <w:r w:rsidRPr="00F30969">
              <w:rPr>
                <w:b/>
                <w:sz w:val="26"/>
                <w:szCs w:val="26"/>
                <w:shd w:val="solid" w:color="FFFFFF" w:fill="auto"/>
                <w:lang w:eastAsia="vi-VN"/>
              </w:rPr>
              <w:t xml:space="preserve">Công ty Đấu giá </w:t>
            </w:r>
          </w:p>
          <w:p w:rsidR="00131C5B" w:rsidRPr="00F30969" w:rsidRDefault="003A69DC">
            <w:pPr>
              <w:ind w:left="-144"/>
              <w:jc w:val="center"/>
              <w:rPr>
                <w:sz w:val="26"/>
                <w:szCs w:val="26"/>
              </w:rPr>
            </w:pPr>
            <w:r w:rsidRPr="00F30969">
              <w:rPr>
                <w:b/>
                <w:sz w:val="26"/>
                <w:szCs w:val="26"/>
                <w:shd w:val="solid" w:color="FFFFFF" w:fill="auto"/>
                <w:lang w:eastAsia="vi-VN"/>
              </w:rPr>
              <w:t>Hợp danh Khải Hưng</w:t>
            </w:r>
            <w:r w:rsidRPr="00F30969">
              <w:rPr>
                <w:sz w:val="26"/>
                <w:szCs w:val="26"/>
                <w:shd w:val="solid" w:color="FFFFFF" w:fill="auto"/>
                <w:lang w:val="vi-VN" w:eastAsia="vi-VN"/>
              </w:rPr>
              <w:t xml:space="preserve"> </w:t>
            </w:r>
          </w:p>
        </w:tc>
      </w:tr>
      <w:tr w:rsidR="00EC3C5B"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EC3C5B" w:rsidRPr="00F30969" w:rsidRDefault="00EC3C5B">
            <w:pPr>
              <w:spacing w:before="120"/>
              <w:jc w:val="center"/>
              <w:rPr>
                <w:b/>
                <w:sz w:val="26"/>
                <w:szCs w:val="26"/>
              </w:rPr>
            </w:pPr>
            <w:r w:rsidRPr="00F30969">
              <w:rPr>
                <w:b/>
                <w:bCs/>
                <w:sz w:val="26"/>
                <w:szCs w:val="26"/>
                <w:shd w:val="solid" w:color="FFFFFF" w:fill="auto"/>
                <w:lang w:val="vi-VN" w:eastAsia="vi-VN"/>
              </w:rPr>
              <w:t>I</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EC3C5B" w:rsidRPr="00F30969" w:rsidRDefault="00EC3C5B">
            <w:pPr>
              <w:spacing w:before="120"/>
              <w:rPr>
                <w:b/>
                <w:sz w:val="26"/>
                <w:szCs w:val="26"/>
              </w:rPr>
            </w:pPr>
            <w:r w:rsidRPr="00F30969">
              <w:rPr>
                <w:b/>
                <w:bCs/>
                <w:sz w:val="26"/>
                <w:szCs w:val="26"/>
                <w:shd w:val="solid" w:color="FFFFFF" w:fill="auto"/>
                <w:lang w:val="vi-VN" w:eastAsia="vi-VN"/>
              </w:rPr>
              <w:t>Cơ sở vật chất, trang thiết bị cần thiết bảo đảm cho việc đấu giá đối với loại tài sản đấu giá</w:t>
            </w:r>
            <w:r w:rsidRPr="00F30969">
              <w:rPr>
                <w:b/>
                <w:sz w:val="26"/>
                <w:szCs w:val="26"/>
                <w:shd w:val="solid" w:color="FFFFFF" w:fill="auto"/>
                <w:lang w:val="vi-VN" w:eastAsia="vi-VN"/>
              </w:rPr>
              <w:t> </w:t>
            </w:r>
          </w:p>
        </w:tc>
        <w:tc>
          <w:tcPr>
            <w:tcW w:w="1756" w:type="pct"/>
            <w:tcBorders>
              <w:top w:val="nil"/>
              <w:left w:val="nil"/>
              <w:bottom w:val="single" w:sz="8" w:space="0" w:color="auto"/>
              <w:right w:val="single" w:sz="8" w:space="0" w:color="auto"/>
              <w:tl2br w:val="nil"/>
              <w:tr2bl w:val="nil"/>
            </w:tcBorders>
            <w:vAlign w:val="center"/>
          </w:tcPr>
          <w:p w:rsidR="00EC3C5B" w:rsidRPr="00F30969" w:rsidRDefault="00BB153A" w:rsidP="00BB153A">
            <w:pPr>
              <w:spacing w:before="120"/>
              <w:jc w:val="center"/>
              <w:rPr>
                <w:b/>
                <w:sz w:val="26"/>
                <w:szCs w:val="26"/>
              </w:rPr>
            </w:pPr>
            <w:r w:rsidRPr="00F30969">
              <w:rPr>
                <w:b/>
                <w:color w:val="FF0000"/>
                <w:sz w:val="26"/>
                <w:szCs w:val="26"/>
              </w:rPr>
              <w:t>22</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lang w:val="vi-VN" w:eastAsia="vi-VN"/>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Cơ sở vật chất bảo đảm cho việc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11</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lang w:val="vi-VN" w:eastAsia="vi-VN"/>
              </w:rPr>
              <w:t>2</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Trang thiết bị cần thiết bảo đảm cho việc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8</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lang w:val="vi-VN" w:eastAsia="vi-VN"/>
              </w:rPr>
              <w:t>3</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Có trang thông tin điện tử đang hoạt động</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2</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lang w:val="vi-VN" w:eastAsia="vi-VN"/>
              </w:rPr>
              <w:t>4</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Đã được cơ quan có thẩm quyền phê duyệt đủ điều kiện thực hiện hình thức đấu giá trực tuyến</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lang w:val="vi-VN"/>
              </w:rPr>
            </w:pPr>
            <w:r w:rsidRPr="00F30969">
              <w:rPr>
                <w:sz w:val="26"/>
                <w:szCs w:val="26"/>
                <w:lang w:val="vi-VN"/>
              </w:rPr>
              <w:t>0</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lang w:val="vi-VN" w:eastAsia="vi-VN"/>
              </w:rPr>
              <w:t>5</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Có nơi lưu trữ hồ sơ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1</w:t>
            </w:r>
          </w:p>
        </w:tc>
      </w:tr>
      <w:tr w:rsidR="00EC3C5B"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EC3C5B" w:rsidRPr="00F30969" w:rsidRDefault="00EC3C5B">
            <w:pPr>
              <w:spacing w:before="120"/>
              <w:jc w:val="center"/>
              <w:rPr>
                <w:b/>
                <w:sz w:val="26"/>
                <w:szCs w:val="26"/>
              </w:rPr>
            </w:pPr>
            <w:r w:rsidRPr="00F30969">
              <w:rPr>
                <w:b/>
                <w:bCs/>
                <w:sz w:val="26"/>
                <w:szCs w:val="26"/>
                <w:shd w:val="solid" w:color="FFFFFF" w:fill="auto"/>
              </w:rPr>
              <w:t>II</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EC3C5B" w:rsidRPr="00F30969" w:rsidRDefault="00EC3C5B">
            <w:pPr>
              <w:spacing w:before="120"/>
              <w:rPr>
                <w:b/>
                <w:sz w:val="26"/>
                <w:szCs w:val="26"/>
              </w:rPr>
            </w:pPr>
            <w:r w:rsidRPr="00F30969">
              <w:rPr>
                <w:b/>
                <w:bCs/>
                <w:sz w:val="26"/>
                <w:szCs w:val="26"/>
                <w:shd w:val="solid" w:color="FFFFFF" w:fill="auto"/>
                <w:lang w:val="vi-VN" w:eastAsia="vi-VN"/>
              </w:rPr>
              <w:t>Phương án đấu giá khả thi, hiệu quả</w:t>
            </w:r>
            <w:r w:rsidRPr="00F30969">
              <w:rPr>
                <w:b/>
                <w:sz w:val="26"/>
                <w:szCs w:val="26"/>
                <w:shd w:val="solid" w:color="FFFFFF" w:fill="auto"/>
                <w:lang w:val="vi-VN" w:eastAsia="vi-VN"/>
              </w:rPr>
              <w:t> </w:t>
            </w:r>
          </w:p>
        </w:tc>
        <w:tc>
          <w:tcPr>
            <w:tcW w:w="1756" w:type="pct"/>
            <w:tcBorders>
              <w:top w:val="nil"/>
              <w:left w:val="nil"/>
              <w:bottom w:val="single" w:sz="8" w:space="0" w:color="auto"/>
              <w:right w:val="single" w:sz="8" w:space="0" w:color="auto"/>
              <w:tl2br w:val="nil"/>
              <w:tr2bl w:val="nil"/>
            </w:tcBorders>
            <w:vAlign w:val="center"/>
          </w:tcPr>
          <w:p w:rsidR="00EC3C5B" w:rsidRPr="00F30969" w:rsidRDefault="00BB153A" w:rsidP="00BB153A">
            <w:pPr>
              <w:spacing w:before="120"/>
              <w:jc w:val="center"/>
              <w:rPr>
                <w:b/>
                <w:sz w:val="26"/>
                <w:szCs w:val="26"/>
              </w:rPr>
            </w:pPr>
            <w:r w:rsidRPr="00F30969">
              <w:rPr>
                <w:b/>
                <w:color w:val="FF0000"/>
                <w:sz w:val="26"/>
                <w:szCs w:val="26"/>
              </w:rPr>
              <w:t>22</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việc tổ chức đấu giá đúng quy định của pháp luật, bảo đảm tính công khai, minh bạch, khách quan</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4</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2</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4</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3</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cách thức bảo mật thông tin, chống thông đồng, dìm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4</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4</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thêm các địa điểm, hình thức niêm yết, thông báo công khai khác nhằm tăng mức độ phổ biến thông tin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4</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5</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giải pháp bảo đảm an toàn, an ninh trật tự cho việc tổ chức thực hiện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3</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6</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Phương án đấu giá đề xuất các giải pháp giải quyết các tình huống phát sinh trong quá trình tổ chức thực hiện việc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3</w:t>
            </w:r>
          </w:p>
        </w:tc>
      </w:tr>
      <w:tr w:rsidR="00483DBD"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483DBD" w:rsidRPr="00F30969" w:rsidRDefault="00483DBD">
            <w:pPr>
              <w:spacing w:before="120"/>
              <w:jc w:val="center"/>
              <w:rPr>
                <w:b/>
                <w:sz w:val="26"/>
                <w:szCs w:val="26"/>
              </w:rPr>
            </w:pPr>
            <w:r w:rsidRPr="00F30969">
              <w:rPr>
                <w:b/>
                <w:bCs/>
                <w:sz w:val="26"/>
                <w:szCs w:val="26"/>
                <w:shd w:val="solid" w:color="FFFFFF" w:fill="auto"/>
              </w:rPr>
              <w:t>III</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483DBD" w:rsidRPr="00F30969" w:rsidRDefault="00483DBD">
            <w:pPr>
              <w:spacing w:before="120"/>
              <w:rPr>
                <w:b/>
                <w:sz w:val="26"/>
                <w:szCs w:val="26"/>
              </w:rPr>
            </w:pPr>
            <w:r w:rsidRPr="00F30969">
              <w:rPr>
                <w:b/>
                <w:bCs/>
                <w:sz w:val="26"/>
                <w:szCs w:val="26"/>
                <w:shd w:val="solid" w:color="FFFFFF" w:fill="auto"/>
                <w:lang w:val="vi-VN" w:eastAsia="vi-VN"/>
              </w:rPr>
              <w:t>Năng lực, kinh nghiệm và uy tín của tổ chức đấu giá tài sản</w:t>
            </w:r>
            <w:r w:rsidRPr="00F30969">
              <w:rPr>
                <w:b/>
                <w:sz w:val="26"/>
                <w:szCs w:val="26"/>
                <w:shd w:val="solid" w:color="FFFFFF" w:fill="auto"/>
                <w:lang w:val="vi-VN" w:eastAsia="vi-VN"/>
              </w:rPr>
              <w:t> </w:t>
            </w:r>
          </w:p>
        </w:tc>
        <w:tc>
          <w:tcPr>
            <w:tcW w:w="1756" w:type="pct"/>
            <w:tcBorders>
              <w:top w:val="nil"/>
              <w:left w:val="nil"/>
              <w:bottom w:val="single" w:sz="8" w:space="0" w:color="auto"/>
              <w:right w:val="single" w:sz="8" w:space="0" w:color="auto"/>
              <w:tl2br w:val="nil"/>
              <w:tr2bl w:val="nil"/>
            </w:tcBorders>
            <w:vAlign w:val="center"/>
          </w:tcPr>
          <w:p w:rsidR="00483DBD" w:rsidRPr="00F30969" w:rsidRDefault="00BB153A" w:rsidP="00BB153A">
            <w:pPr>
              <w:spacing w:before="120"/>
              <w:jc w:val="center"/>
              <w:rPr>
                <w:b/>
                <w:sz w:val="26"/>
                <w:szCs w:val="26"/>
              </w:rPr>
            </w:pPr>
            <w:r w:rsidRPr="00F30969">
              <w:rPr>
                <w:b/>
                <w:color w:val="FF0000"/>
                <w:sz w:val="26"/>
                <w:szCs w:val="26"/>
              </w:rPr>
              <w:t>37</w:t>
            </w:r>
          </w:p>
        </w:tc>
      </w:tr>
      <w:tr w:rsidR="00C3576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jc w:val="center"/>
              <w:rPr>
                <w:sz w:val="26"/>
                <w:szCs w:val="26"/>
              </w:rPr>
            </w:pPr>
            <w:r w:rsidRPr="00F30969">
              <w:rPr>
                <w:sz w:val="26"/>
                <w:szCs w:val="26"/>
                <w:shd w:val="solid" w:color="FFFFFF" w:fill="auto"/>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pPr>
              <w:spacing w:before="120"/>
              <w:rPr>
                <w:sz w:val="26"/>
                <w:szCs w:val="26"/>
              </w:rPr>
            </w:pPr>
            <w:r w:rsidRPr="00F30969">
              <w:rPr>
                <w:sz w:val="26"/>
                <w:szCs w:val="26"/>
                <w:shd w:val="solid" w:color="FFFFFF" w:fill="auto"/>
                <w:lang w:val="vi-VN" w:eastAsia="vi-VN"/>
              </w:rPr>
              <w:t>Trong năm trước liền kề đã thực hiện hợp đồng dịch vụ đấu giá cùng loại tài sản với tài sản dự kiến đưa ra đấu giá</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C35762" w:rsidRPr="00F30969" w:rsidRDefault="00C35762" w:rsidP="00471957">
            <w:pPr>
              <w:spacing w:before="120"/>
              <w:ind w:left="-144"/>
              <w:jc w:val="center"/>
              <w:rPr>
                <w:sz w:val="26"/>
                <w:szCs w:val="26"/>
              </w:rPr>
            </w:pPr>
            <w:r w:rsidRPr="00F30969">
              <w:rPr>
                <w:sz w:val="26"/>
                <w:szCs w:val="26"/>
                <w:shd w:val="solid" w:color="FFFFFF" w:fill="auto"/>
                <w:lang w:eastAsia="vi-VN"/>
              </w:rPr>
              <w:t>5</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04855">
            <w:pPr>
              <w:spacing w:before="120"/>
              <w:jc w:val="center"/>
              <w:rPr>
                <w:sz w:val="26"/>
                <w:szCs w:val="26"/>
              </w:rPr>
            </w:pPr>
            <w:r w:rsidRPr="00F30969">
              <w:rPr>
                <w:sz w:val="26"/>
                <w:szCs w:val="26"/>
                <w:shd w:val="solid" w:color="FFFFFF" w:fill="auto"/>
              </w:rPr>
              <w:lastRenderedPageBreak/>
              <w:t>2</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04855">
            <w:pPr>
              <w:spacing w:before="120"/>
              <w:rPr>
                <w:sz w:val="26"/>
                <w:szCs w:val="26"/>
              </w:rPr>
            </w:pPr>
            <w:r w:rsidRPr="00F30969">
              <w:rPr>
                <w:sz w:val="26"/>
                <w:szCs w:val="26"/>
                <w:shd w:val="solid" w:color="FFFFFF" w:fill="auto"/>
                <w:lang w:val="vi-VN" w:eastAsia="vi-VN"/>
              </w:rPr>
              <w:t>Trong năm trước liền kề đã tổ chức đấu giá thành các cuộc đấu giá cùng loại tài sản với tài sản dự kiến đưa ra đấu giá có mức chênh lệch trung bình giữa giá trúng đấu giá so với giá khởi điểm</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04855">
            <w:pPr>
              <w:spacing w:before="120"/>
              <w:ind w:left="-144"/>
              <w:jc w:val="center"/>
              <w:rPr>
                <w:sz w:val="26"/>
                <w:szCs w:val="26"/>
              </w:rPr>
            </w:pPr>
            <w:r w:rsidRPr="00F30969">
              <w:rPr>
                <w:sz w:val="26"/>
                <w:szCs w:val="26"/>
                <w:shd w:val="solid" w:color="FFFFFF" w:fill="auto"/>
                <w:lang w:eastAsia="vi-VN"/>
              </w:rPr>
              <w:t>18</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3</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5</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4</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Số lượng đấu giá viên của tổ chức đấu giá tài sản</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1</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5</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Kinh nghiệm hành nghề của đấu giá viên của tổ chức đấu giá tài sản</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3</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6</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Nộp thuế thu nhập doanh nghiệp hoặc đóng góp vào ngân sách Nhà nước trong năm trước liền kề, trừ thuế giá trị gia tăng</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2</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7</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Đội ngũ nhân viên làm việc theo hợp đồng lao động</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3</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rPr>
              <w:t>8</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Có người tập sự hành nghề trong tổ chức đấu giá tài sản trong năm trước liền kề hoặc năm nộp hồ sơ đăng ký tham gia lựa chọn</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val="vi-VN" w:eastAsia="vi-VN"/>
              </w:rPr>
              <w:t> </w:t>
            </w:r>
            <w:r w:rsidRPr="00F30969">
              <w:rPr>
                <w:sz w:val="26"/>
                <w:szCs w:val="26"/>
                <w:shd w:val="solid" w:color="FFFFFF" w:fill="auto"/>
                <w:lang w:eastAsia="vi-VN"/>
              </w:rPr>
              <w:t>0</w:t>
            </w:r>
          </w:p>
        </w:tc>
      </w:tr>
      <w:tr w:rsidR="00483DBD" w:rsidRPr="00F30969" w:rsidTr="00A15AB6">
        <w:trPr>
          <w:trHeight w:val="548"/>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483DBD" w:rsidRPr="00F30969" w:rsidRDefault="00483DBD">
            <w:pPr>
              <w:spacing w:before="120"/>
              <w:jc w:val="both"/>
              <w:rPr>
                <w:b/>
                <w:sz w:val="26"/>
                <w:szCs w:val="26"/>
              </w:rPr>
            </w:pPr>
            <w:r w:rsidRPr="00F30969">
              <w:rPr>
                <w:b/>
                <w:bCs/>
                <w:sz w:val="26"/>
                <w:szCs w:val="26"/>
                <w:shd w:val="solid" w:color="FFFFFF" w:fill="auto"/>
                <w:lang w:val="vi-VN" w:eastAsia="vi-VN"/>
              </w:rPr>
              <w:t>IV</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tcPr>
          <w:p w:rsidR="00483DBD" w:rsidRPr="00F30969" w:rsidRDefault="00483DBD">
            <w:pPr>
              <w:spacing w:before="120"/>
              <w:jc w:val="both"/>
              <w:rPr>
                <w:b/>
                <w:sz w:val="26"/>
                <w:szCs w:val="26"/>
              </w:rPr>
            </w:pPr>
            <w:r w:rsidRPr="00F30969">
              <w:rPr>
                <w:b/>
                <w:bCs/>
                <w:sz w:val="26"/>
                <w:szCs w:val="26"/>
                <w:shd w:val="solid" w:color="FFFFFF" w:fill="auto"/>
                <w:lang w:val="vi-VN" w:eastAsia="vi-VN"/>
              </w:rPr>
              <w:t>Thù lao dịch vụ đấu giá, chi phí đấu giá tài sản phù hợp</w:t>
            </w:r>
          </w:p>
        </w:tc>
        <w:tc>
          <w:tcPr>
            <w:tcW w:w="1756" w:type="pct"/>
            <w:tcBorders>
              <w:top w:val="nil"/>
              <w:left w:val="nil"/>
              <w:bottom w:val="single" w:sz="8" w:space="0" w:color="auto"/>
              <w:right w:val="single" w:sz="8" w:space="0" w:color="auto"/>
              <w:tl2br w:val="nil"/>
              <w:tr2bl w:val="nil"/>
            </w:tcBorders>
          </w:tcPr>
          <w:p w:rsidR="00483DBD" w:rsidRPr="00F30969" w:rsidRDefault="00BB153A" w:rsidP="00BB153A">
            <w:pPr>
              <w:spacing w:before="120"/>
              <w:jc w:val="center"/>
              <w:rPr>
                <w:b/>
                <w:sz w:val="26"/>
                <w:szCs w:val="26"/>
              </w:rPr>
            </w:pPr>
            <w:r w:rsidRPr="00F30969">
              <w:rPr>
                <w:b/>
                <w:color w:val="FF0000"/>
                <w:sz w:val="26"/>
                <w:szCs w:val="26"/>
              </w:rPr>
              <w:t>5</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lang w:val="vi-VN" w:eastAsia="vi-VN"/>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Bằng mức thù lao dịch vụ đấu giá theo quy định của Bộ Tài chính</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b/>
                <w:sz w:val="26"/>
                <w:szCs w:val="26"/>
              </w:rPr>
            </w:pPr>
            <w:r w:rsidRPr="00F30969">
              <w:rPr>
                <w:b/>
                <w:sz w:val="26"/>
                <w:szCs w:val="26"/>
                <w:shd w:val="solid" w:color="FFFFFF" w:fill="auto"/>
                <w:lang w:val="vi-VN" w:eastAsia="vi-VN"/>
              </w:rPr>
              <w:t> </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lang w:val="vi-VN" w:eastAsia="vi-VN"/>
              </w:rPr>
              <w:t>2</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val="vi-VN" w:eastAsia="vi-VN"/>
              </w:rPr>
              <w:t> </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lang w:val="vi-VN" w:eastAsia="vi-VN"/>
              </w:rPr>
              <w:t>3</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rPr>
            </w:pPr>
            <w:r w:rsidRPr="00F30969">
              <w:rPr>
                <w:sz w:val="26"/>
                <w:szCs w:val="26"/>
                <w:shd w:val="solid" w:color="FFFFFF" w:fill="auto"/>
                <w:lang w:val="vi-VN" w:eastAsia="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t>5</w:t>
            </w:r>
          </w:p>
        </w:tc>
      </w:tr>
      <w:tr w:rsidR="00483DBD"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483DBD" w:rsidRPr="00F30969" w:rsidRDefault="00483DBD">
            <w:pPr>
              <w:spacing w:before="120"/>
              <w:jc w:val="center"/>
              <w:rPr>
                <w:b/>
                <w:sz w:val="26"/>
                <w:szCs w:val="26"/>
              </w:rPr>
            </w:pPr>
            <w:r w:rsidRPr="00F30969">
              <w:rPr>
                <w:b/>
                <w:bCs/>
                <w:sz w:val="26"/>
                <w:szCs w:val="26"/>
                <w:shd w:val="solid" w:color="FFFFFF" w:fill="auto"/>
                <w:lang w:val="vi-VN" w:eastAsia="vi-VN"/>
              </w:rPr>
              <w:t>V</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483DBD" w:rsidRPr="00F30969" w:rsidRDefault="00483DBD">
            <w:pPr>
              <w:spacing w:before="120"/>
              <w:rPr>
                <w:b/>
                <w:sz w:val="26"/>
                <w:szCs w:val="26"/>
                <w:shd w:val="solid" w:color="FFFFFF" w:fill="auto"/>
                <w:lang w:val="vi-VN" w:eastAsia="vi-VN"/>
              </w:rPr>
            </w:pPr>
            <w:r w:rsidRPr="00F30969">
              <w:rPr>
                <w:b/>
                <w:bCs/>
                <w:sz w:val="26"/>
                <w:szCs w:val="26"/>
                <w:shd w:val="solid" w:color="FFFFFF" w:fill="auto"/>
                <w:lang w:val="vi-VN" w:eastAsia="vi-VN"/>
              </w:rPr>
              <w:t>Tiêu chí khác phù hợp với tài sản đấu giá do người có tài sản đấu giá quyết định</w:t>
            </w:r>
            <w:r w:rsidRPr="00F30969">
              <w:rPr>
                <w:b/>
                <w:sz w:val="26"/>
                <w:szCs w:val="26"/>
                <w:shd w:val="solid" w:color="FFFFFF" w:fill="auto"/>
                <w:lang w:val="vi-VN" w:eastAsia="vi-VN"/>
              </w:rPr>
              <w:t> </w:t>
            </w:r>
          </w:p>
        </w:tc>
        <w:tc>
          <w:tcPr>
            <w:tcW w:w="1756" w:type="pct"/>
            <w:tcBorders>
              <w:top w:val="nil"/>
              <w:left w:val="nil"/>
              <w:bottom w:val="single" w:sz="8" w:space="0" w:color="auto"/>
              <w:right w:val="single" w:sz="8" w:space="0" w:color="auto"/>
              <w:tl2br w:val="nil"/>
              <w:tr2bl w:val="nil"/>
            </w:tcBorders>
            <w:vAlign w:val="center"/>
          </w:tcPr>
          <w:p w:rsidR="00483DBD" w:rsidRPr="00F30969" w:rsidRDefault="00BB153A" w:rsidP="00BB153A">
            <w:pPr>
              <w:spacing w:before="120"/>
              <w:jc w:val="center"/>
              <w:rPr>
                <w:b/>
                <w:sz w:val="26"/>
                <w:szCs w:val="26"/>
                <w:shd w:val="solid" w:color="FFFFFF" w:fill="auto"/>
                <w:lang w:eastAsia="vi-VN"/>
              </w:rPr>
            </w:pPr>
            <w:r w:rsidRPr="00F30969">
              <w:rPr>
                <w:b/>
                <w:color w:val="FF0000"/>
                <w:sz w:val="26"/>
                <w:szCs w:val="26"/>
                <w:shd w:val="solid" w:color="FFFFFF" w:fill="auto"/>
                <w:lang w:eastAsia="vi-VN"/>
              </w:rPr>
              <w:t>5</w:t>
            </w: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rPr>
            </w:pPr>
            <w:r w:rsidRPr="00F30969">
              <w:rPr>
                <w:sz w:val="26"/>
                <w:szCs w:val="26"/>
                <w:shd w:val="solid" w:color="FFFFFF" w:fill="auto"/>
                <w:lang w:eastAsia="vi-VN"/>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shd w:val="solid" w:color="FFFFFF" w:fill="auto"/>
                <w:lang w:eastAsia="vi-VN"/>
              </w:rPr>
            </w:pPr>
            <w:r w:rsidRPr="00F30969">
              <w:rPr>
                <w:sz w:val="26"/>
                <w:szCs w:val="26"/>
                <w:shd w:val="solid" w:color="FFFFFF" w:fill="auto"/>
                <w:lang w:eastAsia="vi-VN"/>
              </w:rPr>
              <w:t>Là tổ chức đấu giá chuyên nghiệp hoạt động trên địa bàn tỉnh Tây Ninh;</w:t>
            </w:r>
          </w:p>
          <w:p w:rsidR="009479B2" w:rsidRPr="00F30969" w:rsidRDefault="009479B2">
            <w:pPr>
              <w:spacing w:before="120"/>
              <w:rPr>
                <w:sz w:val="26"/>
                <w:szCs w:val="26"/>
                <w:shd w:val="solid" w:color="FFFFFF" w:fill="auto"/>
                <w:lang w:eastAsia="vi-VN"/>
              </w:rPr>
            </w:pPr>
            <w:r w:rsidRPr="00F30969">
              <w:rPr>
                <w:sz w:val="26"/>
                <w:szCs w:val="26"/>
                <w:lang w:val="vi-VN"/>
              </w:rPr>
              <w:t xml:space="preserve">Đã có kinh nghiệm thực hiện việc tổ chức đấu giá tài </w:t>
            </w:r>
            <w:r w:rsidRPr="00F30969">
              <w:rPr>
                <w:sz w:val="26"/>
                <w:szCs w:val="26"/>
                <w:lang w:val="vi-VN"/>
              </w:rPr>
              <w:lastRenderedPageBreak/>
              <w:t xml:space="preserve">sản với </w:t>
            </w:r>
            <w:r w:rsidRPr="00F30969">
              <w:rPr>
                <w:sz w:val="26"/>
                <w:szCs w:val="26"/>
                <w:lang w:val="nl-NL"/>
              </w:rPr>
              <w:t>Hạt</w:t>
            </w:r>
            <w:r w:rsidRPr="00F30969">
              <w:rPr>
                <w:sz w:val="26"/>
                <w:szCs w:val="26"/>
                <w:lang w:val="vi-VN"/>
              </w:rPr>
              <w:t xml:space="preserve"> Kiểm lâm liên huyện Châu Thành – Bến Cầu</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rsidP="00471957">
            <w:pPr>
              <w:spacing w:before="120"/>
              <w:ind w:left="-144"/>
              <w:jc w:val="center"/>
              <w:rPr>
                <w:sz w:val="26"/>
                <w:szCs w:val="26"/>
              </w:rPr>
            </w:pPr>
            <w:r w:rsidRPr="00F30969">
              <w:rPr>
                <w:sz w:val="26"/>
                <w:szCs w:val="26"/>
                <w:shd w:val="solid" w:color="FFFFFF" w:fill="auto"/>
                <w:lang w:eastAsia="vi-VN"/>
              </w:rPr>
              <w:lastRenderedPageBreak/>
              <w:t>5</w:t>
            </w:r>
          </w:p>
        </w:tc>
      </w:tr>
      <w:tr w:rsidR="009479B2" w:rsidRPr="00F30969" w:rsidTr="00A15AB6">
        <w:trPr>
          <w:trHeight w:val="20"/>
        </w:trPr>
        <w:tc>
          <w:tcPr>
            <w:tcW w:w="3244" w:type="pct"/>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lang w:eastAsia="vi-VN"/>
              </w:rPr>
            </w:pPr>
            <w:r w:rsidRPr="00F30969">
              <w:rPr>
                <w:b/>
                <w:bCs/>
                <w:sz w:val="26"/>
                <w:szCs w:val="26"/>
                <w:shd w:val="solid" w:color="FFFFFF" w:fill="auto"/>
                <w:lang w:val="vi-VN" w:eastAsia="vi-VN"/>
              </w:rPr>
              <w:lastRenderedPageBreak/>
              <w:t>Tổng số điểm</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ind w:left="-144"/>
              <w:jc w:val="center"/>
              <w:rPr>
                <w:b/>
                <w:sz w:val="26"/>
                <w:szCs w:val="26"/>
                <w:lang w:eastAsia="vi-VN"/>
              </w:rPr>
            </w:pPr>
            <w:r w:rsidRPr="00F30969">
              <w:rPr>
                <w:b/>
                <w:color w:val="7030A0"/>
                <w:sz w:val="26"/>
                <w:szCs w:val="26"/>
                <w:shd w:val="solid" w:color="FFFFFF" w:fill="auto"/>
                <w:lang w:eastAsia="vi-VN"/>
              </w:rPr>
              <w:t>91</w:t>
            </w:r>
          </w:p>
        </w:tc>
      </w:tr>
      <w:tr w:rsidR="009479B2" w:rsidRPr="00F30969" w:rsidTr="00F56A78">
        <w:trPr>
          <w:trHeight w:val="1148"/>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b/>
                <w:sz w:val="26"/>
                <w:szCs w:val="26"/>
                <w:shd w:val="solid" w:color="FFFFFF" w:fill="auto"/>
                <w:lang w:eastAsia="vi-VN"/>
              </w:rPr>
            </w:pPr>
            <w:r w:rsidRPr="00F30969">
              <w:rPr>
                <w:b/>
                <w:iCs/>
                <w:sz w:val="26"/>
                <w:szCs w:val="26"/>
                <w:shd w:val="solid" w:color="FFFFFF" w:fill="auto"/>
                <w:lang w:eastAsia="vi-VN"/>
              </w:rPr>
              <w:t>VI</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b/>
                <w:sz w:val="26"/>
                <w:szCs w:val="26"/>
                <w:shd w:val="solid" w:color="FFFFFF" w:fill="auto"/>
                <w:lang w:eastAsia="vi-VN"/>
              </w:rPr>
            </w:pPr>
            <w:r w:rsidRPr="00F30969">
              <w:rPr>
                <w:b/>
                <w:iCs/>
                <w:sz w:val="26"/>
                <w:szCs w:val="26"/>
                <w:shd w:val="solid" w:color="FFFFFF" w:fill="auto"/>
                <w:lang w:eastAsia="vi-VN"/>
              </w:rPr>
              <w:t>Có tên trong danh sách các tổ chức đấu giá tài sản do Bộ Tư pháp công bố</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ind w:left="-144"/>
              <w:jc w:val="center"/>
              <w:rPr>
                <w:sz w:val="26"/>
                <w:szCs w:val="26"/>
                <w:shd w:val="solid" w:color="FFFFFF" w:fill="auto"/>
                <w:lang w:eastAsia="vi-VN"/>
              </w:rPr>
            </w:pPr>
          </w:p>
        </w:tc>
      </w:tr>
      <w:tr w:rsidR="009479B2" w:rsidRPr="00F30969" w:rsidTr="00A15AB6">
        <w:trPr>
          <w:trHeight w:val="20"/>
        </w:trPr>
        <w:tc>
          <w:tcPr>
            <w:tcW w:w="289" w:type="pct"/>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jc w:val="center"/>
              <w:rPr>
                <w:sz w:val="26"/>
                <w:szCs w:val="26"/>
                <w:shd w:val="solid" w:color="FFFFFF" w:fill="auto"/>
                <w:lang w:eastAsia="vi-VN"/>
              </w:rPr>
            </w:pPr>
            <w:r w:rsidRPr="00F30969">
              <w:rPr>
                <w:sz w:val="26"/>
                <w:szCs w:val="26"/>
                <w:shd w:val="solid" w:color="FFFFFF" w:fill="auto"/>
                <w:lang w:eastAsia="vi-VN"/>
              </w:rPr>
              <w:t>1</w:t>
            </w:r>
          </w:p>
        </w:tc>
        <w:tc>
          <w:tcPr>
            <w:tcW w:w="2955"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rPr>
                <w:sz w:val="26"/>
                <w:szCs w:val="26"/>
                <w:shd w:val="solid" w:color="FFFFFF" w:fill="auto"/>
                <w:lang w:eastAsia="vi-VN"/>
              </w:rPr>
            </w:pPr>
            <w:r w:rsidRPr="00F30969">
              <w:rPr>
                <w:sz w:val="26"/>
                <w:szCs w:val="26"/>
                <w:shd w:val="solid" w:color="FFFFFF" w:fill="auto"/>
                <w:lang w:eastAsia="vi-VN"/>
              </w:rPr>
              <w:t>Có tên trong danh sách các tổ chức đấu giá tài sản do Bộ Tư pháp công bố</w:t>
            </w:r>
          </w:p>
        </w:tc>
        <w:tc>
          <w:tcPr>
            <w:tcW w:w="1756" w:type="pct"/>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9479B2" w:rsidRPr="00F30969" w:rsidRDefault="009479B2">
            <w:pPr>
              <w:spacing w:before="120"/>
              <w:ind w:left="-144"/>
              <w:jc w:val="center"/>
              <w:rPr>
                <w:sz w:val="26"/>
                <w:szCs w:val="26"/>
                <w:shd w:val="solid" w:color="FFFFFF" w:fill="auto"/>
                <w:lang w:eastAsia="vi-VN"/>
              </w:rPr>
            </w:pPr>
            <w:r w:rsidRPr="00F30969">
              <w:rPr>
                <w:sz w:val="26"/>
                <w:szCs w:val="26"/>
                <w:shd w:val="solid" w:color="FFFFFF" w:fill="auto"/>
                <w:lang w:eastAsia="vi-VN"/>
              </w:rPr>
              <w:t>Đủ điều kiện</w:t>
            </w:r>
          </w:p>
        </w:tc>
      </w:tr>
    </w:tbl>
    <w:p w:rsidR="00131C5B" w:rsidRDefault="00AA0662" w:rsidP="00AA0662">
      <w:pPr>
        <w:spacing w:before="120" w:after="120"/>
        <w:ind w:left="-272" w:right="-629" w:firstLine="992"/>
        <w:rPr>
          <w:sz w:val="26"/>
          <w:szCs w:val="26"/>
        </w:rPr>
      </w:pPr>
      <w:r>
        <w:rPr>
          <w:sz w:val="26"/>
          <w:szCs w:val="26"/>
        </w:rPr>
        <w:t>Hạt Kiểm lâm liên huyện Châu Thành – Bến Cầu thông báo đến Công ty đấu giá hợp danh Khải Hưng biết</w:t>
      </w:r>
      <w:proofErr w:type="gramStart"/>
      <w:r>
        <w:rPr>
          <w:sz w:val="26"/>
          <w:szCs w:val="26"/>
        </w:rPr>
        <w:t>./</w:t>
      </w:r>
      <w:proofErr w:type="gramEnd"/>
      <w:r>
        <w:rPr>
          <w:sz w:val="26"/>
          <w:szCs w:val="26"/>
        </w:rPr>
        <w:t>.</w:t>
      </w:r>
    </w:p>
    <w:bookmarkEnd w:id="0"/>
    <w:p w:rsidR="00AA0662" w:rsidRDefault="00AA0662" w:rsidP="00AA0662">
      <w:pPr>
        <w:ind w:left="-270" w:right="-630" w:firstLine="990"/>
        <w:rPr>
          <w:sz w:val="26"/>
          <w:szCs w:val="26"/>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AA0662" w:rsidTr="00AA0662">
        <w:tc>
          <w:tcPr>
            <w:tcW w:w="4952" w:type="dxa"/>
          </w:tcPr>
          <w:p w:rsidR="00AA0662" w:rsidRDefault="00AA0662">
            <w:pPr>
              <w:ind w:right="-630"/>
              <w:rPr>
                <w:b/>
                <w:i/>
                <w:szCs w:val="26"/>
              </w:rPr>
            </w:pPr>
            <w:r w:rsidRPr="00AA0662">
              <w:rPr>
                <w:b/>
                <w:i/>
                <w:szCs w:val="26"/>
              </w:rPr>
              <w:t>Nơi nhận:</w:t>
            </w:r>
          </w:p>
          <w:p w:rsidR="00AA0662" w:rsidRPr="00AA0662" w:rsidRDefault="00AA0662">
            <w:pPr>
              <w:ind w:right="-630"/>
              <w:rPr>
                <w:sz w:val="22"/>
                <w:szCs w:val="26"/>
              </w:rPr>
            </w:pPr>
            <w:r w:rsidRPr="00AA0662">
              <w:rPr>
                <w:sz w:val="22"/>
                <w:szCs w:val="26"/>
              </w:rPr>
              <w:t>- Công ty đấu giá hợp danh Khải Hưng;</w:t>
            </w:r>
          </w:p>
          <w:p w:rsidR="00AA0662" w:rsidRPr="00AA0662" w:rsidRDefault="00AA0662">
            <w:pPr>
              <w:ind w:right="-630"/>
              <w:rPr>
                <w:sz w:val="22"/>
                <w:szCs w:val="26"/>
              </w:rPr>
            </w:pPr>
            <w:r w:rsidRPr="00AA0662">
              <w:rPr>
                <w:sz w:val="22"/>
                <w:szCs w:val="26"/>
              </w:rPr>
              <w:t>- Phòng Tài chính</w:t>
            </w:r>
            <w:r w:rsidR="008E0129">
              <w:rPr>
                <w:sz w:val="22"/>
                <w:szCs w:val="26"/>
              </w:rPr>
              <w:t>-</w:t>
            </w:r>
            <w:r w:rsidR="008E0129" w:rsidRPr="00AA0662">
              <w:rPr>
                <w:sz w:val="22"/>
                <w:szCs w:val="26"/>
              </w:rPr>
              <w:t xml:space="preserve">Kế </w:t>
            </w:r>
            <w:r w:rsidRPr="00AA0662">
              <w:rPr>
                <w:sz w:val="22"/>
                <w:szCs w:val="26"/>
              </w:rPr>
              <w:t>hoạch huyện Châu Thành;</w:t>
            </w:r>
          </w:p>
          <w:p w:rsidR="00AA0662" w:rsidRPr="00AA0662" w:rsidRDefault="00AA0662">
            <w:pPr>
              <w:ind w:right="-630"/>
              <w:rPr>
                <w:sz w:val="22"/>
                <w:szCs w:val="26"/>
              </w:rPr>
            </w:pPr>
            <w:r w:rsidRPr="00AA0662">
              <w:rPr>
                <w:sz w:val="22"/>
                <w:szCs w:val="26"/>
              </w:rPr>
              <w:t>- Đăng Cổng TTĐTQG về ĐGTS;</w:t>
            </w:r>
          </w:p>
          <w:p w:rsidR="00AA0662" w:rsidRPr="00AA0662" w:rsidRDefault="00AA0662">
            <w:pPr>
              <w:ind w:right="-630"/>
              <w:rPr>
                <w:sz w:val="22"/>
                <w:szCs w:val="26"/>
              </w:rPr>
            </w:pPr>
            <w:r w:rsidRPr="00AA0662">
              <w:rPr>
                <w:sz w:val="22"/>
                <w:szCs w:val="26"/>
              </w:rPr>
              <w:t>- Đăng Cổng TTĐT Sở Nông nghiệp và PTNT;</w:t>
            </w:r>
          </w:p>
          <w:p w:rsidR="00AA0662" w:rsidRPr="00AA0662" w:rsidRDefault="00AA0662">
            <w:pPr>
              <w:ind w:right="-630"/>
              <w:rPr>
                <w:b/>
                <w:i/>
                <w:sz w:val="26"/>
                <w:szCs w:val="26"/>
              </w:rPr>
            </w:pPr>
            <w:r w:rsidRPr="00AA0662">
              <w:rPr>
                <w:sz w:val="22"/>
                <w:szCs w:val="26"/>
              </w:rPr>
              <w:t>- Lưu: VT, HS, TCĐ.</w:t>
            </w:r>
          </w:p>
        </w:tc>
        <w:tc>
          <w:tcPr>
            <w:tcW w:w="4952" w:type="dxa"/>
          </w:tcPr>
          <w:p w:rsidR="00AA0662" w:rsidRDefault="00AA0662" w:rsidP="00AA0662">
            <w:pPr>
              <w:ind w:right="-630"/>
              <w:rPr>
                <w:sz w:val="26"/>
                <w:szCs w:val="26"/>
              </w:rPr>
            </w:pPr>
            <w:r w:rsidRPr="00F30969">
              <w:rPr>
                <w:b/>
                <w:bCs/>
                <w:sz w:val="26"/>
                <w:szCs w:val="26"/>
                <w:shd w:val="solid" w:color="FFFFFF" w:fill="auto"/>
                <w:lang w:eastAsia="vi-VN"/>
              </w:rPr>
              <w:t xml:space="preserve">                 HẠT TRƯỞNG</w:t>
            </w:r>
          </w:p>
        </w:tc>
      </w:tr>
    </w:tbl>
    <w:p w:rsidR="00AA0662" w:rsidRDefault="00AA0662">
      <w:pPr>
        <w:ind w:left="-270" w:right="-630"/>
        <w:rPr>
          <w:sz w:val="26"/>
          <w:szCs w:val="26"/>
        </w:rPr>
      </w:pPr>
    </w:p>
    <w:sectPr w:rsidR="00AA0662" w:rsidSect="00A15AB6">
      <w:headerReference w:type="default" r:id="rId9"/>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AC" w:rsidRDefault="00BF10AC">
      <w:r>
        <w:separator/>
      </w:r>
    </w:p>
  </w:endnote>
  <w:endnote w:type="continuationSeparator" w:id="0">
    <w:p w:rsidR="00BF10AC" w:rsidRDefault="00B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AC" w:rsidRDefault="00BF10AC">
      <w:r>
        <w:separator/>
      </w:r>
    </w:p>
  </w:footnote>
  <w:footnote w:type="continuationSeparator" w:id="0">
    <w:p w:rsidR="00BF10AC" w:rsidRDefault="00BF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88185"/>
      <w:docPartObj>
        <w:docPartGallery w:val="Page Numbers (Top of Page)"/>
        <w:docPartUnique/>
      </w:docPartObj>
    </w:sdtPr>
    <w:sdtEndPr>
      <w:rPr>
        <w:noProof/>
      </w:rPr>
    </w:sdtEndPr>
    <w:sdtContent>
      <w:p w:rsidR="00A15AB6" w:rsidRDefault="00A15AB6">
        <w:pPr>
          <w:pStyle w:val="Header"/>
          <w:jc w:val="center"/>
        </w:pPr>
        <w:r>
          <w:fldChar w:fldCharType="begin"/>
        </w:r>
        <w:r>
          <w:instrText xml:space="preserve"> PAGE   \* MERGEFORMAT </w:instrText>
        </w:r>
        <w:r>
          <w:fldChar w:fldCharType="separate"/>
        </w:r>
        <w:r w:rsidR="00B53692">
          <w:rPr>
            <w:noProof/>
          </w:rPr>
          <w:t>4</w:t>
        </w:r>
        <w:r>
          <w:rPr>
            <w:noProof/>
          </w:rPr>
          <w:fldChar w:fldCharType="end"/>
        </w:r>
      </w:p>
    </w:sdtContent>
  </w:sdt>
  <w:p w:rsidR="00A15AB6" w:rsidRDefault="00A15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3F"/>
    <w:rsid w:val="0009586E"/>
    <w:rsid w:val="00100C26"/>
    <w:rsid w:val="00131C5B"/>
    <w:rsid w:val="00133C68"/>
    <w:rsid w:val="0014190E"/>
    <w:rsid w:val="0018553F"/>
    <w:rsid w:val="002579B6"/>
    <w:rsid w:val="00303C30"/>
    <w:rsid w:val="00324E42"/>
    <w:rsid w:val="00336874"/>
    <w:rsid w:val="003A15B1"/>
    <w:rsid w:val="003A69DC"/>
    <w:rsid w:val="0044000A"/>
    <w:rsid w:val="00483DBD"/>
    <w:rsid w:val="004C1A81"/>
    <w:rsid w:val="004E1CC6"/>
    <w:rsid w:val="00564FBB"/>
    <w:rsid w:val="00727362"/>
    <w:rsid w:val="008B6564"/>
    <w:rsid w:val="008D1B05"/>
    <w:rsid w:val="008E0129"/>
    <w:rsid w:val="009479B2"/>
    <w:rsid w:val="00965F28"/>
    <w:rsid w:val="009E6434"/>
    <w:rsid w:val="00A04CE3"/>
    <w:rsid w:val="00A15AB6"/>
    <w:rsid w:val="00A17E5A"/>
    <w:rsid w:val="00AA0662"/>
    <w:rsid w:val="00AE107F"/>
    <w:rsid w:val="00B53692"/>
    <w:rsid w:val="00B70DB8"/>
    <w:rsid w:val="00BB153A"/>
    <w:rsid w:val="00BD13C3"/>
    <w:rsid w:val="00BE437A"/>
    <w:rsid w:val="00BF10AC"/>
    <w:rsid w:val="00C35762"/>
    <w:rsid w:val="00C949F8"/>
    <w:rsid w:val="00E8193B"/>
    <w:rsid w:val="00EC3C5B"/>
    <w:rsid w:val="00F30969"/>
    <w:rsid w:val="00F42503"/>
    <w:rsid w:val="00F56A78"/>
    <w:rsid w:val="0D847B51"/>
    <w:rsid w:val="1FB2188E"/>
    <w:rsid w:val="2F4E2F2E"/>
    <w:rsid w:val="2F7B2938"/>
    <w:rsid w:val="3B9C3FD8"/>
    <w:rsid w:val="3F1C6AA4"/>
    <w:rsid w:val="419B33AA"/>
    <w:rsid w:val="63DE56CA"/>
    <w:rsid w:val="64F60FB0"/>
    <w:rsid w:val="659F2EC5"/>
    <w:rsid w:val="78B4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Times New Roman" w:cs="Times New Roman"/>
      <w:szCs w:val="24"/>
    </w:rPr>
  </w:style>
  <w:style w:type="character" w:customStyle="1" w:styleId="FooterChar">
    <w:name w:val="Footer Char"/>
    <w:basedOn w:val="DefaultParagraphFont"/>
    <w:link w:val="Footer"/>
    <w:uiPriority w:val="99"/>
    <w:qFormat/>
    <w:rPr>
      <w:rFonts w:eastAsia="Times New Roman" w:cs="Times New Roman"/>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styleId="TableGrid">
    <w:name w:val="Table Grid"/>
    <w:basedOn w:val="TableNormal"/>
    <w:uiPriority w:val="39"/>
    <w:rsid w:val="00AA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AA0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Times New Roman" w:cs="Times New Roman"/>
      <w:szCs w:val="24"/>
    </w:rPr>
  </w:style>
  <w:style w:type="character" w:customStyle="1" w:styleId="FooterChar">
    <w:name w:val="Footer Char"/>
    <w:basedOn w:val="DefaultParagraphFont"/>
    <w:link w:val="Footer"/>
    <w:uiPriority w:val="99"/>
    <w:qFormat/>
    <w:rPr>
      <w:rFonts w:eastAsia="Times New Roman" w:cs="Times New Roman"/>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styleId="TableGrid">
    <w:name w:val="Table Grid"/>
    <w:basedOn w:val="TableNormal"/>
    <w:uiPriority w:val="39"/>
    <w:rsid w:val="00AA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AA0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B8F6E-92C8-4EB4-A442-28FAA0AF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TOANKL</cp:lastModifiedBy>
  <cp:revision>2</cp:revision>
  <cp:lastPrinted>2022-08-02T07:24:00Z</cp:lastPrinted>
  <dcterms:created xsi:type="dcterms:W3CDTF">2022-08-04T06:58:00Z</dcterms:created>
  <dcterms:modified xsi:type="dcterms:W3CDTF">2022-08-04T06:58:00Z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40E240F50196461A9BE3B541AD315EC5</vt:lpwstr>
  </property>
</Properties>
</file>